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1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0"/>
      </w:tblGrid>
      <w:tr w:rsidR="00013E7C" w:rsidRPr="009409A1" w:rsidTr="00914050">
        <w:trPr>
          <w:trHeight w:val="1610"/>
          <w:jc w:val="center"/>
        </w:trPr>
        <w:tc>
          <w:tcPr>
            <w:tcW w:w="5000" w:type="pct"/>
            <w:shd w:val="clear" w:color="auto" w:fill="F2F2F2"/>
            <w:hideMark/>
          </w:tcPr>
          <w:p w:rsidR="00013E7C" w:rsidRPr="00013E7C" w:rsidRDefault="00013E7C" w:rsidP="00914050">
            <w:pPr>
              <w:shd w:val="clear" w:color="auto" w:fill="F2F2F2"/>
              <w:tabs>
                <w:tab w:val="center" w:pos="4513"/>
                <w:tab w:val="right" w:pos="9026"/>
              </w:tabs>
              <w:spacing w:after="120" w:line="240" w:lineRule="auto"/>
              <w:jc w:val="center"/>
              <w:rPr>
                <w:rFonts w:ascii="Cambria" w:hAnsi="Cambria"/>
                <w:color w:val="002060"/>
              </w:rPr>
            </w:pPr>
            <w:bookmarkStart w:id="0" w:name="_Toc294606587"/>
            <w:r w:rsidRPr="00013E7C">
              <w:rPr>
                <w:rFonts w:ascii="Cambria" w:eastAsia="WenQuanYi Micro Hei" w:hAnsi="Cambria" w:cs="Lohit Hindi"/>
                <w:noProof/>
                <w:color w:val="002060"/>
                <w:sz w:val="24"/>
                <w:szCs w:val="24"/>
                <w:lang w:val="en-US"/>
              </w:rPr>
              <w:drawing>
                <wp:anchor distT="0" distB="0" distL="114300" distR="114300" simplePos="0" relativeHeight="251659264" behindDoc="0" locked="0" layoutInCell="1" allowOverlap="1">
                  <wp:simplePos x="0" y="0"/>
                  <wp:positionH relativeFrom="column">
                    <wp:posOffset>5380990</wp:posOffset>
                  </wp:positionH>
                  <wp:positionV relativeFrom="paragraph">
                    <wp:posOffset>13335</wp:posOffset>
                  </wp:positionV>
                  <wp:extent cx="839470" cy="1001395"/>
                  <wp:effectExtent l="19050" t="0" r="0" b="0"/>
                  <wp:wrapSquare wrapText="bothSides"/>
                  <wp:docPr id="13" name="Picture 1" descr="D:\JDDT\image\cover\l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DDT\image\cover\lp (2).jpg"/>
                          <pic:cNvPicPr>
                            <a:picLocks noChangeAspect="1" noChangeArrowheads="1"/>
                          </pic:cNvPicPr>
                        </pic:nvPicPr>
                        <pic:blipFill>
                          <a:blip r:embed="rId7" cstate="print"/>
                          <a:srcRect/>
                          <a:stretch>
                            <a:fillRect/>
                          </a:stretch>
                        </pic:blipFill>
                        <pic:spPr bwMode="auto">
                          <a:xfrm>
                            <a:off x="0" y="0"/>
                            <a:ext cx="839470" cy="1001395"/>
                          </a:xfrm>
                          <a:prstGeom prst="rect">
                            <a:avLst/>
                          </a:prstGeom>
                          <a:noFill/>
                          <a:ln w="9525">
                            <a:noFill/>
                            <a:miter lim="800000"/>
                            <a:headEnd/>
                            <a:tailEnd/>
                          </a:ln>
                        </pic:spPr>
                      </pic:pic>
                    </a:graphicData>
                  </a:graphic>
                </wp:anchor>
              </w:drawing>
            </w:r>
            <w:r w:rsidRPr="00013E7C">
              <w:rPr>
                <w:rFonts w:ascii="Cambria" w:eastAsia="WenQuanYi Micro Hei" w:hAnsi="Cambria" w:cs="Lohit Hindi"/>
                <w:noProof/>
                <w:color w:val="002060"/>
                <w:sz w:val="24"/>
                <w:szCs w:val="24"/>
                <w:lang w:val="en-US"/>
              </w:rPr>
              <w:drawing>
                <wp:anchor distT="0" distB="0" distL="114300" distR="114300" simplePos="0" relativeHeight="251660288" behindDoc="0" locked="0" layoutInCell="1" allowOverlap="1">
                  <wp:simplePos x="0" y="0"/>
                  <wp:positionH relativeFrom="column">
                    <wp:posOffset>-35560</wp:posOffset>
                  </wp:positionH>
                  <wp:positionV relativeFrom="paragraph">
                    <wp:posOffset>39370</wp:posOffset>
                  </wp:positionV>
                  <wp:extent cx="809625" cy="962025"/>
                  <wp:effectExtent l="1905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0000"/>
                          </a:blip>
                          <a:srcRect l="27274" t="4143" r="28181" b="15976"/>
                          <a:stretch>
                            <a:fillRect/>
                          </a:stretch>
                        </pic:blipFill>
                        <pic:spPr bwMode="auto">
                          <a:xfrm>
                            <a:off x="0" y="0"/>
                            <a:ext cx="809625" cy="962025"/>
                          </a:xfrm>
                          <a:prstGeom prst="rect">
                            <a:avLst/>
                          </a:prstGeom>
                          <a:noFill/>
                          <a:ln w="9525">
                            <a:noFill/>
                            <a:miter lim="800000"/>
                            <a:headEnd/>
                            <a:tailEnd/>
                          </a:ln>
                        </pic:spPr>
                      </pic:pic>
                    </a:graphicData>
                  </a:graphic>
                </wp:anchor>
              </w:drawing>
            </w:r>
            <w:r w:rsidRPr="00013E7C">
              <w:rPr>
                <w:rFonts w:ascii="Cambria" w:hAnsi="Cambria"/>
                <w:bCs/>
                <w:color w:val="002060"/>
                <w:sz w:val="18"/>
                <w:szCs w:val="18"/>
              </w:rPr>
              <w:t xml:space="preserve">Available online on 15.12.2018 at </w:t>
            </w:r>
            <w:hyperlink r:id="rId9" w:history="1">
              <w:r w:rsidRPr="00013E7C">
                <w:rPr>
                  <w:rStyle w:val="Hyperlink"/>
                  <w:rFonts w:ascii="Cambria" w:hAnsi="Cambria"/>
                  <w:color w:val="002060"/>
                  <w:sz w:val="18"/>
                  <w:szCs w:val="18"/>
                  <w:u w:val="none"/>
                </w:rPr>
                <w:t>http://jddtonline.info</w:t>
              </w:r>
            </w:hyperlink>
          </w:p>
          <w:p w:rsidR="00013E7C" w:rsidRPr="001C3B50" w:rsidRDefault="00013E7C" w:rsidP="00914050">
            <w:pPr>
              <w:shd w:val="clear" w:color="auto" w:fill="F2F2F2"/>
              <w:tabs>
                <w:tab w:val="center" w:pos="4513"/>
                <w:tab w:val="right" w:pos="9026"/>
              </w:tabs>
              <w:spacing w:after="120" w:line="240" w:lineRule="auto"/>
              <w:jc w:val="center"/>
              <w:rPr>
                <w:rFonts w:ascii="Cambria" w:hAnsi="Cambria" w:cs="Tahoma"/>
                <w:b/>
                <w:bCs/>
                <w:color w:val="002060"/>
                <w:sz w:val="32"/>
                <w:szCs w:val="32"/>
              </w:rPr>
            </w:pPr>
            <w:r w:rsidRPr="001C3B50">
              <w:rPr>
                <w:rFonts w:ascii="Cambria" w:hAnsi="Cambria" w:cs="Tahoma"/>
                <w:b/>
                <w:bCs/>
                <w:color w:val="002060"/>
                <w:sz w:val="32"/>
                <w:szCs w:val="32"/>
              </w:rPr>
              <w:t>Journal of Drug Delivery and Therapeutics</w:t>
            </w:r>
          </w:p>
          <w:p w:rsidR="00013E7C" w:rsidRPr="0085751D" w:rsidRDefault="00013E7C" w:rsidP="00914050">
            <w:pPr>
              <w:shd w:val="clear" w:color="auto" w:fill="F2F2F2"/>
              <w:tabs>
                <w:tab w:val="center" w:pos="4513"/>
                <w:tab w:val="right" w:pos="9026"/>
              </w:tabs>
              <w:spacing w:after="120" w:line="240" w:lineRule="auto"/>
              <w:jc w:val="center"/>
              <w:rPr>
                <w:rFonts w:ascii="Cambria" w:hAnsi="Cambria" w:cs="Tahoma"/>
                <w:bCs/>
                <w:color w:val="002060"/>
                <w:sz w:val="16"/>
                <w:szCs w:val="16"/>
              </w:rPr>
            </w:pPr>
            <w:r w:rsidRPr="0085751D">
              <w:rPr>
                <w:rFonts w:ascii="Cambria" w:hAnsi="Cambria" w:cs="Tahoma"/>
                <w:bCs/>
                <w:color w:val="002060"/>
                <w:sz w:val="16"/>
                <w:szCs w:val="16"/>
              </w:rPr>
              <w:t>Open Access to Pharmaceutical and Medical Research</w:t>
            </w:r>
          </w:p>
          <w:p w:rsidR="00013E7C" w:rsidRPr="005C18A9" w:rsidRDefault="00013E7C" w:rsidP="00914050">
            <w:pPr>
              <w:tabs>
                <w:tab w:val="center" w:pos="4513"/>
                <w:tab w:val="right" w:pos="9026"/>
              </w:tabs>
              <w:spacing w:after="120" w:line="240" w:lineRule="auto"/>
              <w:jc w:val="center"/>
              <w:rPr>
                <w:rFonts w:ascii="Bradley Hand ITC" w:hAnsi="Bradley Hand ITC"/>
                <w:bCs/>
                <w:iCs/>
                <w:color w:val="0F243E"/>
                <w:sz w:val="16"/>
                <w:szCs w:val="16"/>
              </w:rPr>
            </w:pPr>
            <w:r w:rsidRPr="0085751D">
              <w:rPr>
                <w:rFonts w:ascii="Cambria" w:hAnsi="Cambria"/>
                <w:sz w:val="16"/>
                <w:szCs w:val="16"/>
              </w:rPr>
              <w:t>© 2011-18, publisher and licensee JDDT, This is an Open Access article which permits unrestricted non-commercial use, provided the original work is properly cited</w:t>
            </w:r>
          </w:p>
        </w:tc>
      </w:tr>
    </w:tbl>
    <w:p w:rsidR="00013E7C" w:rsidRPr="00581C82" w:rsidRDefault="00013E7C" w:rsidP="00013E7C">
      <w:pPr>
        <w:tabs>
          <w:tab w:val="center" w:pos="4513"/>
          <w:tab w:val="right" w:pos="9026"/>
        </w:tabs>
        <w:spacing w:before="120" w:after="120" w:line="240" w:lineRule="auto"/>
        <w:rPr>
          <w:rFonts w:ascii="Cambria" w:hAnsi="Cambria"/>
          <w:color w:val="215868"/>
        </w:rPr>
      </w:pPr>
      <w:r w:rsidRPr="00581C82">
        <w:rPr>
          <w:rFonts w:ascii="Cambria" w:hAnsi="Cambria" w:cs="Calibri"/>
          <w:bCs/>
          <w:iCs/>
          <w:color w:val="215868"/>
          <w:sz w:val="26"/>
          <w:szCs w:val="26"/>
        </w:rPr>
        <w:t>Open</w:t>
      </w:r>
      <w:r>
        <w:rPr>
          <w:rFonts w:ascii="Cambria" w:hAnsi="Cambria" w:cs="Calibri"/>
          <w:noProof/>
          <w:color w:val="215868"/>
          <w:sz w:val="26"/>
          <w:szCs w:val="26"/>
          <w:lang w:val="en-US"/>
        </w:rPr>
        <w:drawing>
          <wp:inline distT="0" distB="0" distL="0" distR="0">
            <wp:extent cx="174625" cy="27813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4625" cy="278130"/>
                    </a:xfrm>
                    <a:prstGeom prst="rect">
                      <a:avLst/>
                    </a:prstGeom>
                    <a:noFill/>
                    <a:ln w="9525">
                      <a:noFill/>
                      <a:miter lim="800000"/>
                      <a:headEnd/>
                      <a:tailEnd/>
                    </a:ln>
                  </pic:spPr>
                </pic:pic>
              </a:graphicData>
            </a:graphic>
          </wp:inline>
        </w:drawing>
      </w:r>
      <w:r w:rsidRPr="00581C82">
        <w:rPr>
          <w:rFonts w:ascii="Cambria" w:hAnsi="Cambria" w:cs="Calibri"/>
          <w:bCs/>
          <w:iCs/>
          <w:color w:val="215868"/>
          <w:sz w:val="26"/>
          <w:szCs w:val="26"/>
        </w:rPr>
        <w:t xml:space="preserve"> Access</w:t>
      </w:r>
      <w:r w:rsidRPr="00581C82">
        <w:rPr>
          <w:rFonts w:ascii="Cambria" w:hAnsi="Cambria" w:cs="Calibri"/>
          <w:bCs/>
          <w:iCs/>
          <w:color w:val="215868"/>
        </w:rPr>
        <w:t xml:space="preserve">              </w:t>
      </w:r>
      <w:r w:rsidRPr="00581C82">
        <w:rPr>
          <w:rFonts w:ascii="Cambria" w:hAnsi="Cambria" w:cs="Calibri"/>
          <w:bCs/>
          <w:iCs/>
          <w:color w:val="215868"/>
          <w:sz w:val="18"/>
          <w:szCs w:val="18"/>
        </w:rPr>
        <w:t xml:space="preserve">                  </w:t>
      </w:r>
      <w:r>
        <w:rPr>
          <w:rFonts w:ascii="Cambria" w:hAnsi="Cambria" w:cs="Calibri"/>
          <w:bCs/>
          <w:iCs/>
          <w:color w:val="215868"/>
          <w:sz w:val="18"/>
          <w:szCs w:val="18"/>
        </w:rPr>
        <w:t xml:space="preserve">                            </w:t>
      </w:r>
      <w:r w:rsidRPr="00581C82">
        <w:rPr>
          <w:rFonts w:ascii="Cambria" w:hAnsi="Cambria" w:cs="Calibri"/>
          <w:bCs/>
          <w:iCs/>
          <w:color w:val="215868"/>
          <w:sz w:val="18"/>
          <w:szCs w:val="18"/>
        </w:rPr>
        <w:t xml:space="preserve">                                                                                         </w:t>
      </w:r>
      <w:r w:rsidRPr="00581C82">
        <w:rPr>
          <w:rFonts w:ascii="Cambria" w:hAnsi="Cambria" w:cs="Calibri"/>
          <w:bCs/>
          <w:iCs/>
          <w:color w:val="215868"/>
          <w:sz w:val="26"/>
          <w:szCs w:val="26"/>
        </w:rPr>
        <w:t>Research Article</w:t>
      </w:r>
    </w:p>
    <w:p w:rsidR="00013E7C" w:rsidRPr="00013E7C" w:rsidRDefault="00013E7C" w:rsidP="00013E7C">
      <w:pPr>
        <w:spacing w:after="120" w:line="240" w:lineRule="auto"/>
        <w:rPr>
          <w:rFonts w:asciiTheme="majorHAnsi" w:hAnsiTheme="majorHAnsi" w:cs="Times New Roman"/>
          <w:b/>
          <w:color w:val="002060"/>
          <w:sz w:val="28"/>
          <w:szCs w:val="28"/>
        </w:rPr>
      </w:pPr>
      <w:r w:rsidRPr="00013E7C">
        <w:rPr>
          <w:rFonts w:asciiTheme="majorHAnsi" w:hAnsiTheme="majorHAnsi" w:cs="Times New Roman"/>
          <w:b/>
          <w:color w:val="002060"/>
          <w:sz w:val="28"/>
          <w:szCs w:val="28"/>
        </w:rPr>
        <w:t xml:space="preserve">Anticancer (liver cancer cell lines) and antioxidant activity of </w:t>
      </w:r>
      <w:r w:rsidRPr="00013E7C">
        <w:rPr>
          <w:rFonts w:asciiTheme="majorHAnsi" w:hAnsiTheme="majorHAnsi" w:cs="Times New Roman"/>
          <w:b/>
          <w:i/>
          <w:color w:val="002060"/>
          <w:sz w:val="28"/>
          <w:szCs w:val="28"/>
        </w:rPr>
        <w:t xml:space="preserve">Cassia </w:t>
      </w:r>
      <w:proofErr w:type="spellStart"/>
      <w:r w:rsidRPr="00013E7C">
        <w:rPr>
          <w:rFonts w:asciiTheme="majorHAnsi" w:hAnsiTheme="majorHAnsi" w:cs="Times New Roman"/>
          <w:b/>
          <w:i/>
          <w:color w:val="002060"/>
          <w:sz w:val="28"/>
          <w:szCs w:val="28"/>
        </w:rPr>
        <w:t>auriculata</w:t>
      </w:r>
      <w:proofErr w:type="spellEnd"/>
      <w:r w:rsidRPr="00013E7C">
        <w:rPr>
          <w:rFonts w:asciiTheme="majorHAnsi" w:hAnsiTheme="majorHAnsi" w:cs="Times New Roman"/>
          <w:b/>
          <w:i/>
          <w:color w:val="002060"/>
          <w:sz w:val="28"/>
          <w:szCs w:val="28"/>
        </w:rPr>
        <w:t xml:space="preserve"> </w:t>
      </w:r>
      <w:r w:rsidRPr="00013E7C">
        <w:rPr>
          <w:rFonts w:asciiTheme="majorHAnsi" w:hAnsiTheme="majorHAnsi" w:cs="Times New Roman"/>
          <w:b/>
          <w:color w:val="002060"/>
          <w:sz w:val="28"/>
          <w:szCs w:val="28"/>
        </w:rPr>
        <w:t>flower extract from acetone and methanol solvents</w:t>
      </w:r>
    </w:p>
    <w:p w:rsidR="00013E7C" w:rsidRPr="0059667F" w:rsidRDefault="00013E7C" w:rsidP="00013E7C">
      <w:pPr>
        <w:spacing w:after="120" w:line="240" w:lineRule="auto"/>
        <w:rPr>
          <w:rFonts w:asciiTheme="majorHAnsi" w:hAnsiTheme="majorHAnsi" w:cs="Times New Roman"/>
          <w:sz w:val="20"/>
          <w:szCs w:val="20"/>
        </w:rPr>
      </w:pPr>
      <w:r w:rsidRPr="0059667F">
        <w:rPr>
          <w:rFonts w:asciiTheme="majorHAnsi" w:hAnsiTheme="majorHAnsi" w:cs="Times New Roman"/>
          <w:b/>
          <w:sz w:val="20"/>
          <w:szCs w:val="20"/>
        </w:rPr>
        <w:t xml:space="preserve">Dr K </w:t>
      </w:r>
      <w:proofErr w:type="spellStart"/>
      <w:r w:rsidRPr="0059667F">
        <w:rPr>
          <w:rFonts w:asciiTheme="majorHAnsi" w:hAnsiTheme="majorHAnsi" w:cs="Times New Roman"/>
          <w:b/>
          <w:sz w:val="20"/>
          <w:szCs w:val="20"/>
        </w:rPr>
        <w:t>Padmalochana</w:t>
      </w:r>
      <w:proofErr w:type="spellEnd"/>
      <w:r w:rsidRPr="0059667F">
        <w:rPr>
          <w:rFonts w:asciiTheme="majorHAnsi" w:hAnsiTheme="majorHAnsi" w:cs="Times New Roman"/>
          <w:sz w:val="20"/>
          <w:szCs w:val="20"/>
        </w:rPr>
        <w:t xml:space="preserve"> </w:t>
      </w:r>
    </w:p>
    <w:p w:rsidR="00013E7C" w:rsidRPr="006269FC" w:rsidRDefault="00013E7C" w:rsidP="00013E7C">
      <w:pPr>
        <w:spacing w:after="0" w:line="240" w:lineRule="auto"/>
        <w:rPr>
          <w:rFonts w:asciiTheme="majorHAnsi" w:hAnsiTheme="majorHAnsi" w:cs="Times New Roman"/>
          <w:sz w:val="16"/>
          <w:szCs w:val="16"/>
        </w:rPr>
      </w:pPr>
      <w:r w:rsidRPr="006269FC">
        <w:rPr>
          <w:rFonts w:asciiTheme="majorHAnsi" w:hAnsiTheme="majorHAnsi" w:cs="Times New Roman"/>
          <w:sz w:val="16"/>
          <w:szCs w:val="16"/>
        </w:rPr>
        <w:t xml:space="preserve">Head of the Department of Biochemistry, Sri </w:t>
      </w:r>
      <w:proofErr w:type="spellStart"/>
      <w:r w:rsidRPr="006269FC">
        <w:rPr>
          <w:rFonts w:asciiTheme="majorHAnsi" w:hAnsiTheme="majorHAnsi" w:cs="Times New Roman"/>
          <w:sz w:val="16"/>
          <w:szCs w:val="16"/>
        </w:rPr>
        <w:t>Akilandeswari</w:t>
      </w:r>
      <w:proofErr w:type="spellEnd"/>
      <w:r w:rsidRPr="006269FC">
        <w:rPr>
          <w:rFonts w:asciiTheme="majorHAnsi" w:hAnsiTheme="majorHAnsi" w:cs="Times New Roman"/>
          <w:sz w:val="16"/>
          <w:szCs w:val="16"/>
        </w:rPr>
        <w:t xml:space="preserve"> Women’s College, </w:t>
      </w:r>
      <w:proofErr w:type="spellStart"/>
      <w:r w:rsidRPr="006269FC">
        <w:rPr>
          <w:rFonts w:asciiTheme="majorHAnsi" w:hAnsiTheme="majorHAnsi" w:cs="Times New Roman"/>
          <w:sz w:val="16"/>
          <w:szCs w:val="16"/>
        </w:rPr>
        <w:t>Wandiwash</w:t>
      </w:r>
      <w:proofErr w:type="spellEnd"/>
      <w:r w:rsidRPr="006269FC">
        <w:rPr>
          <w:rFonts w:asciiTheme="majorHAnsi" w:hAnsiTheme="majorHAnsi" w:cs="Times New Roman"/>
          <w:sz w:val="16"/>
          <w:szCs w:val="16"/>
        </w:rPr>
        <w:t xml:space="preserve"> – 604408, TN, India</w:t>
      </w:r>
    </w:p>
    <w:p w:rsidR="00013E7C" w:rsidRPr="003A43C9" w:rsidRDefault="00013E7C" w:rsidP="00013E7C">
      <w:pPr>
        <w:pBdr>
          <w:bottom w:val="single" w:sz="12" w:space="1" w:color="auto"/>
        </w:pBdr>
        <w:spacing w:after="120" w:line="240" w:lineRule="auto"/>
        <w:rPr>
          <w:i/>
          <w:sz w:val="18"/>
          <w:szCs w:val="18"/>
        </w:rPr>
      </w:pPr>
    </w:p>
    <w:p w:rsidR="00013E7C" w:rsidRPr="00D83188" w:rsidRDefault="00013E7C" w:rsidP="00013E7C">
      <w:pPr>
        <w:spacing w:after="120" w:line="240" w:lineRule="auto"/>
        <w:rPr>
          <w:rFonts w:ascii="Cambria" w:hAnsi="Cambria"/>
          <w:b/>
          <w:color w:val="002060"/>
          <w:sz w:val="19"/>
          <w:szCs w:val="19"/>
          <w:shd w:val="clear" w:color="auto" w:fill="FFFFFF"/>
        </w:rPr>
      </w:pPr>
      <w:r w:rsidRPr="00D83188">
        <w:rPr>
          <w:rFonts w:ascii="Cambria" w:hAnsi="Cambria"/>
          <w:b/>
          <w:color w:val="002060"/>
          <w:sz w:val="19"/>
          <w:szCs w:val="19"/>
          <w:shd w:val="clear" w:color="auto" w:fill="FFFFFF"/>
        </w:rPr>
        <w:t>ABSTRACT</w:t>
      </w:r>
    </w:p>
    <w:p w:rsidR="00013E7C" w:rsidRPr="005D1EA0" w:rsidRDefault="00013E7C" w:rsidP="00013E7C">
      <w:pPr>
        <w:spacing w:after="120" w:line="240" w:lineRule="auto"/>
        <w:jc w:val="both"/>
        <w:rPr>
          <w:rFonts w:asciiTheme="majorHAnsi" w:hAnsiTheme="majorHAnsi" w:cs="Times New Roman"/>
          <w:sz w:val="16"/>
          <w:szCs w:val="16"/>
        </w:rPr>
      </w:pPr>
      <w:r w:rsidRPr="005D1EA0">
        <w:rPr>
          <w:rFonts w:asciiTheme="majorHAnsi" w:hAnsiTheme="majorHAnsi" w:cs="Times New Roman"/>
          <w:sz w:val="16"/>
          <w:szCs w:val="16"/>
        </w:rPr>
        <w:t xml:space="preserve">This research paper was communicated to elucidate the antioxidant and anticancer activities of acetone and methanol extract of </w:t>
      </w:r>
      <w:r w:rsidRPr="005D1EA0">
        <w:rPr>
          <w:rFonts w:asciiTheme="majorHAnsi" w:hAnsiTheme="majorHAnsi" w:cs="Times New Roman"/>
          <w:i/>
          <w:sz w:val="16"/>
          <w:szCs w:val="16"/>
        </w:rPr>
        <w:t xml:space="preserve">Cassia </w:t>
      </w:r>
      <w:proofErr w:type="spellStart"/>
      <w:r w:rsidRPr="005D1EA0">
        <w:rPr>
          <w:rFonts w:asciiTheme="majorHAnsi" w:hAnsiTheme="majorHAnsi" w:cs="Times New Roman"/>
          <w:i/>
          <w:sz w:val="16"/>
          <w:szCs w:val="16"/>
        </w:rPr>
        <w:t>auriculata</w:t>
      </w:r>
      <w:proofErr w:type="spellEnd"/>
      <w:r w:rsidRPr="005D1EA0">
        <w:rPr>
          <w:rFonts w:asciiTheme="majorHAnsi" w:hAnsiTheme="majorHAnsi" w:cs="Times New Roman"/>
          <w:sz w:val="16"/>
          <w:szCs w:val="16"/>
        </w:rPr>
        <w:t xml:space="preserve"> flower. Antioxidant activity was assessed against DPPH and hydroxyl free radical. The anticancer activity was examined by inhibition on liver cancer cell lines. The highest antioxidant activity was found for methanol extract (IC50: 46.28 </w:t>
      </w:r>
      <w:proofErr w:type="spellStart"/>
      <w:r w:rsidRPr="005D1EA0">
        <w:rPr>
          <w:rFonts w:asciiTheme="majorHAnsi" w:hAnsiTheme="majorHAnsi" w:cs="Times New Roman"/>
          <w:sz w:val="16"/>
          <w:szCs w:val="16"/>
        </w:rPr>
        <w:t>μg</w:t>
      </w:r>
      <w:proofErr w:type="spellEnd"/>
      <w:r w:rsidRPr="005D1EA0">
        <w:rPr>
          <w:rFonts w:asciiTheme="majorHAnsi" w:hAnsiTheme="majorHAnsi" w:cs="Times New Roman"/>
          <w:sz w:val="16"/>
          <w:szCs w:val="16"/>
        </w:rPr>
        <w:t xml:space="preserve">/ml) than acetone extract (IC50: 52.60 </w:t>
      </w:r>
      <w:proofErr w:type="spellStart"/>
      <w:r w:rsidRPr="005D1EA0">
        <w:rPr>
          <w:rFonts w:asciiTheme="majorHAnsi" w:hAnsiTheme="majorHAnsi" w:cs="Times New Roman"/>
          <w:sz w:val="16"/>
          <w:szCs w:val="16"/>
        </w:rPr>
        <w:t>μg</w:t>
      </w:r>
      <w:proofErr w:type="spellEnd"/>
      <w:r w:rsidRPr="005D1EA0">
        <w:rPr>
          <w:rFonts w:asciiTheme="majorHAnsi" w:hAnsiTheme="majorHAnsi" w:cs="Times New Roman"/>
          <w:sz w:val="16"/>
          <w:szCs w:val="16"/>
        </w:rPr>
        <w:t xml:space="preserve">/ml) on DPPH free radical. The IC50 values for methanol and acetone extract was found to be 47.05 and 56.01±1.85 µg/ml, respectively on hydroxyl radical. The highest anticancer activity was found for methanol extract to be 36.10±2.46 µg/ml. Among these extract methanol extract have high antioxidant and anticancer activity. </w:t>
      </w:r>
    </w:p>
    <w:p w:rsidR="00013E7C" w:rsidRPr="005D1EA0" w:rsidRDefault="00013E7C" w:rsidP="00013E7C">
      <w:pPr>
        <w:spacing w:after="0" w:line="240" w:lineRule="auto"/>
        <w:rPr>
          <w:rFonts w:asciiTheme="majorHAnsi" w:hAnsiTheme="majorHAnsi" w:cs="Times New Roman"/>
          <w:b/>
          <w:sz w:val="16"/>
          <w:szCs w:val="16"/>
        </w:rPr>
      </w:pPr>
      <w:r w:rsidRPr="005D1EA0">
        <w:rPr>
          <w:rFonts w:asciiTheme="majorHAnsi" w:hAnsiTheme="majorHAnsi" w:cs="Times New Roman"/>
          <w:b/>
          <w:sz w:val="16"/>
          <w:szCs w:val="16"/>
        </w:rPr>
        <w:t xml:space="preserve">Keywords: </w:t>
      </w:r>
      <w:r w:rsidRPr="005D1EA0">
        <w:rPr>
          <w:rFonts w:asciiTheme="majorHAnsi" w:hAnsiTheme="majorHAnsi" w:cs="Times New Roman"/>
          <w:sz w:val="16"/>
          <w:szCs w:val="16"/>
        </w:rPr>
        <w:t>Antioxidant, anticancer, Plant</w:t>
      </w:r>
      <w:r w:rsidRPr="005D1EA0">
        <w:rPr>
          <w:rFonts w:asciiTheme="majorHAnsi" w:hAnsiTheme="majorHAnsi" w:cs="Times New Roman"/>
          <w:b/>
          <w:sz w:val="16"/>
          <w:szCs w:val="16"/>
        </w:rPr>
        <w:t xml:space="preserve"> </w:t>
      </w:r>
    </w:p>
    <w:p w:rsidR="00013E7C" w:rsidRPr="00C04560" w:rsidRDefault="00013E7C" w:rsidP="00013E7C">
      <w:pPr>
        <w:pBdr>
          <w:bottom w:val="single" w:sz="12" w:space="1" w:color="auto"/>
        </w:pBdr>
        <w:spacing w:after="120" w:line="240" w:lineRule="auto"/>
        <w:rPr>
          <w:bCs/>
          <w:sz w:val="17"/>
          <w:szCs w:val="17"/>
        </w:rPr>
      </w:pPr>
    </w:p>
    <w:p w:rsidR="00013E7C" w:rsidRPr="00025BA5" w:rsidRDefault="00726039" w:rsidP="00013E7C">
      <w:pPr>
        <w:pStyle w:val="NoSpacing"/>
        <w:spacing w:after="120"/>
        <w:rPr>
          <w:b/>
          <w:bCs w:val="0"/>
          <w:color w:val="4BACC6"/>
          <w:spacing w:val="5"/>
          <w:sz w:val="18"/>
          <w:szCs w:val="18"/>
        </w:rPr>
      </w:pPr>
      <w:r>
        <w:rPr>
          <w:rFonts w:ascii="Cambria" w:hAnsi="Cambria"/>
          <w:b/>
          <w:bCs w:val="0"/>
          <w:noProof/>
          <w:color w:val="002060"/>
          <w:spacing w:val="5"/>
          <w:sz w:val="18"/>
          <w:szCs w:val="18"/>
        </w:rPr>
        <w:drawing>
          <wp:anchor distT="0" distB="0" distL="114300" distR="114300" simplePos="0" relativeHeight="251661312" behindDoc="0" locked="0" layoutInCell="1" allowOverlap="1">
            <wp:simplePos x="0" y="0"/>
            <wp:positionH relativeFrom="column">
              <wp:posOffset>20955</wp:posOffset>
            </wp:positionH>
            <wp:positionV relativeFrom="paragraph">
              <wp:posOffset>217805</wp:posOffset>
            </wp:positionV>
            <wp:extent cx="815975" cy="819150"/>
            <wp:effectExtent l="19050" t="0" r="3175"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0000" t="9667" r="10333" b="10333"/>
                    <a:stretch>
                      <a:fillRect/>
                    </a:stretch>
                  </pic:blipFill>
                  <pic:spPr bwMode="auto">
                    <a:xfrm>
                      <a:off x="0" y="0"/>
                      <a:ext cx="815975" cy="819150"/>
                    </a:xfrm>
                    <a:prstGeom prst="rect">
                      <a:avLst/>
                    </a:prstGeom>
                    <a:noFill/>
                    <a:ln w="9525">
                      <a:noFill/>
                      <a:miter lim="800000"/>
                      <a:headEnd/>
                      <a:tailEnd/>
                    </a:ln>
                  </pic:spPr>
                </pic:pic>
              </a:graphicData>
            </a:graphic>
          </wp:anchor>
        </w:drawing>
      </w:r>
      <w:r w:rsidRPr="00BC5EEB">
        <w:rPr>
          <w:rFonts w:ascii="Cambria" w:hAnsi="Cambria"/>
          <w:b/>
          <w:color w:val="002060"/>
          <w:spacing w:val="5"/>
          <w:sz w:val="18"/>
          <w:szCs w:val="18"/>
        </w:rPr>
        <w:t xml:space="preserve"> </w:t>
      </w:r>
      <w:r w:rsidR="00013E7C" w:rsidRPr="00BC5EEB">
        <w:rPr>
          <w:rFonts w:ascii="Cambria" w:hAnsi="Cambria"/>
          <w:b/>
          <w:color w:val="002060"/>
          <w:spacing w:val="5"/>
          <w:sz w:val="18"/>
          <w:szCs w:val="18"/>
        </w:rPr>
        <w:t>Article Info:</w:t>
      </w:r>
      <w:r w:rsidR="00013E7C" w:rsidRPr="00BC5EEB">
        <w:rPr>
          <w:b/>
          <w:color w:val="4BACC6"/>
          <w:spacing w:val="5"/>
          <w:sz w:val="18"/>
          <w:szCs w:val="18"/>
        </w:rPr>
        <w:t xml:space="preserve"> </w:t>
      </w:r>
      <w:r w:rsidR="00013E7C" w:rsidRPr="00BC5EEB">
        <w:rPr>
          <w:rFonts w:ascii="Cambria" w:hAnsi="Cambria" w:cs="Arial"/>
          <w:color w:val="002060"/>
          <w:sz w:val="16"/>
          <w:szCs w:val="16"/>
          <w:lang w:val="pt-BR" w:eastAsia="pt-BR"/>
        </w:rPr>
        <w:t>Received 2</w:t>
      </w:r>
      <w:r w:rsidR="00013E7C">
        <w:rPr>
          <w:rFonts w:ascii="Cambria" w:hAnsi="Cambria" w:cs="Arial"/>
          <w:color w:val="002060"/>
          <w:sz w:val="16"/>
          <w:szCs w:val="16"/>
          <w:lang w:val="pt-BR" w:eastAsia="pt-BR"/>
        </w:rPr>
        <w:t>7</w:t>
      </w:r>
      <w:r w:rsidR="00013E7C" w:rsidRPr="00BC5EEB">
        <w:rPr>
          <w:rFonts w:ascii="Cambria" w:hAnsi="Cambria" w:cs="Arial"/>
          <w:color w:val="002060"/>
          <w:sz w:val="16"/>
          <w:szCs w:val="16"/>
          <w:lang w:val="pt-BR" w:eastAsia="pt-BR"/>
        </w:rPr>
        <w:t xml:space="preserve"> O</w:t>
      </w:r>
      <w:r w:rsidR="00013E7C">
        <w:rPr>
          <w:rFonts w:ascii="Cambria" w:hAnsi="Cambria" w:cs="Arial"/>
          <w:color w:val="002060"/>
          <w:sz w:val="16"/>
          <w:szCs w:val="16"/>
          <w:lang w:val="pt-BR" w:eastAsia="pt-BR"/>
        </w:rPr>
        <w:t>ct 2018;     Review Completed 08 Dec 2018;     Accepted 10</w:t>
      </w:r>
      <w:r w:rsidR="00013E7C" w:rsidRPr="00BC5EEB">
        <w:rPr>
          <w:rFonts w:ascii="Cambria" w:hAnsi="Cambria" w:cs="Arial"/>
          <w:color w:val="002060"/>
          <w:sz w:val="16"/>
          <w:szCs w:val="16"/>
          <w:lang w:val="pt-BR" w:eastAsia="pt-BR"/>
        </w:rPr>
        <w:t xml:space="preserve"> Dec 2018;     Available online 15 Dec 2018</w:t>
      </w:r>
    </w:p>
    <w:p w:rsidR="00013E7C" w:rsidRDefault="00013E7C" w:rsidP="00013E7C">
      <w:pPr>
        <w:pStyle w:val="NoSpacing"/>
        <w:spacing w:after="120"/>
        <w:rPr>
          <w:rFonts w:ascii="Cambria" w:hAnsi="Cambria"/>
          <w:b/>
          <w:bCs w:val="0"/>
          <w:color w:val="002060"/>
          <w:spacing w:val="5"/>
          <w:sz w:val="18"/>
          <w:szCs w:val="18"/>
        </w:rPr>
      </w:pPr>
      <w:r w:rsidRPr="002E35A4">
        <w:rPr>
          <w:rFonts w:ascii="Cambria" w:hAnsi="Cambria"/>
          <w:b/>
          <w:color w:val="002060"/>
          <w:spacing w:val="5"/>
          <w:sz w:val="18"/>
          <w:szCs w:val="18"/>
        </w:rPr>
        <w:t xml:space="preserve">Cite this article as: </w:t>
      </w:r>
    </w:p>
    <w:p w:rsidR="00013E7C" w:rsidRPr="00013E7C" w:rsidRDefault="00013E7C" w:rsidP="00013E7C">
      <w:pPr>
        <w:spacing w:after="120" w:line="240" w:lineRule="auto"/>
        <w:rPr>
          <w:rFonts w:asciiTheme="majorHAnsi" w:hAnsiTheme="majorHAnsi" w:cs="Times New Roman"/>
          <w:b/>
          <w:sz w:val="18"/>
          <w:szCs w:val="18"/>
        </w:rPr>
      </w:pPr>
      <w:proofErr w:type="spellStart"/>
      <w:r w:rsidRPr="0059667F">
        <w:rPr>
          <w:rFonts w:asciiTheme="majorHAnsi" w:hAnsiTheme="majorHAnsi" w:cs="Times New Roman"/>
          <w:color w:val="002060"/>
          <w:sz w:val="16"/>
          <w:szCs w:val="16"/>
        </w:rPr>
        <w:t>Padmalochana</w:t>
      </w:r>
      <w:proofErr w:type="spellEnd"/>
      <w:r w:rsidRPr="0059667F">
        <w:rPr>
          <w:rFonts w:asciiTheme="majorHAnsi" w:hAnsiTheme="majorHAnsi" w:cs="Times New Roman"/>
          <w:color w:val="002060"/>
          <w:sz w:val="16"/>
          <w:szCs w:val="16"/>
        </w:rPr>
        <w:t xml:space="preserve"> K, </w:t>
      </w:r>
      <w:r w:rsidRPr="003329D6">
        <w:rPr>
          <w:rFonts w:asciiTheme="majorHAnsi" w:hAnsiTheme="majorHAnsi" w:cs="Times New Roman"/>
          <w:color w:val="002060"/>
          <w:sz w:val="16"/>
          <w:szCs w:val="16"/>
        </w:rPr>
        <w:t xml:space="preserve">Anticancer (liver cancer cell lines) and antioxidant activity of Cassia </w:t>
      </w:r>
      <w:proofErr w:type="spellStart"/>
      <w:r w:rsidRPr="003329D6">
        <w:rPr>
          <w:rFonts w:asciiTheme="majorHAnsi" w:hAnsiTheme="majorHAnsi" w:cs="Times New Roman"/>
          <w:color w:val="002060"/>
          <w:sz w:val="16"/>
          <w:szCs w:val="16"/>
        </w:rPr>
        <w:t>auriculata</w:t>
      </w:r>
      <w:proofErr w:type="spellEnd"/>
      <w:r w:rsidRPr="003329D6">
        <w:rPr>
          <w:rFonts w:asciiTheme="majorHAnsi" w:hAnsiTheme="majorHAnsi" w:cs="Times New Roman"/>
          <w:color w:val="002060"/>
          <w:sz w:val="16"/>
          <w:szCs w:val="16"/>
        </w:rPr>
        <w:t xml:space="preserve"> flower extract from acetone and methanol solvents</w:t>
      </w:r>
      <w:r>
        <w:rPr>
          <w:rFonts w:asciiTheme="majorHAnsi" w:hAnsiTheme="majorHAnsi"/>
          <w:color w:val="002060"/>
          <w:sz w:val="16"/>
          <w:szCs w:val="16"/>
        </w:rPr>
        <w:t xml:space="preserve">, </w:t>
      </w:r>
      <w:r w:rsidRPr="0085751D">
        <w:rPr>
          <w:rFonts w:ascii="Cambria" w:hAnsi="Cambria" w:cs="Arial"/>
          <w:color w:val="002060"/>
          <w:sz w:val="16"/>
          <w:szCs w:val="16"/>
          <w:lang w:val="pt-BR" w:eastAsia="pt-BR"/>
        </w:rPr>
        <w:t>Journal of Drug Delive</w:t>
      </w:r>
      <w:r>
        <w:rPr>
          <w:rFonts w:ascii="Cambria" w:hAnsi="Cambria" w:cs="Arial"/>
          <w:color w:val="002060"/>
          <w:sz w:val="16"/>
          <w:szCs w:val="16"/>
          <w:lang w:val="pt-BR" w:eastAsia="pt-BR"/>
        </w:rPr>
        <w:t>ry and Therapeutics. 2018; 8(6-s</w:t>
      </w:r>
      <w:r w:rsidRPr="0085751D">
        <w:rPr>
          <w:rFonts w:ascii="Cambria" w:hAnsi="Cambria" w:cs="Arial"/>
          <w:color w:val="002060"/>
          <w:sz w:val="16"/>
          <w:szCs w:val="16"/>
          <w:lang w:val="pt-BR" w:eastAsia="pt-BR"/>
        </w:rPr>
        <w:t>):</w:t>
      </w:r>
      <w:r>
        <w:rPr>
          <w:rFonts w:ascii="Cambria" w:hAnsi="Cambria" w:cs="Arial"/>
          <w:color w:val="002060"/>
          <w:sz w:val="16"/>
          <w:szCs w:val="16"/>
          <w:lang w:val="pt-BR" w:eastAsia="pt-BR"/>
        </w:rPr>
        <w:t xml:space="preserve">274-278  </w:t>
      </w:r>
      <w:r w:rsidR="00160F40">
        <w:rPr>
          <w:rFonts w:ascii="Cambria" w:hAnsi="Cambria" w:cs="Arial"/>
          <w:color w:val="002060"/>
          <w:sz w:val="16"/>
          <w:szCs w:val="16"/>
          <w:lang w:val="pt-BR" w:eastAsia="pt-BR"/>
        </w:rPr>
        <w:t xml:space="preserve">                                         </w:t>
      </w:r>
      <w:r w:rsidRPr="0085751D">
        <w:rPr>
          <w:rFonts w:ascii="Cambria" w:hAnsi="Cambria"/>
          <w:b/>
          <w:color w:val="009999"/>
          <w:sz w:val="16"/>
          <w:szCs w:val="16"/>
          <w:shd w:val="clear" w:color="auto" w:fill="FFFFFF"/>
        </w:rPr>
        <w:t>DOI:</w:t>
      </w:r>
      <w:r w:rsidRPr="0085751D">
        <w:rPr>
          <w:rFonts w:ascii="Cambria" w:hAnsi="Cambria"/>
          <w:sz w:val="16"/>
          <w:szCs w:val="16"/>
          <w:shd w:val="clear" w:color="auto" w:fill="FFFFFF"/>
        </w:rPr>
        <w:t xml:space="preserve"> </w:t>
      </w:r>
      <w:hyperlink r:id="rId12" w:history="1">
        <w:r w:rsidR="00160F40" w:rsidRPr="00160F40">
          <w:rPr>
            <w:rFonts w:asciiTheme="majorHAnsi" w:hAnsiTheme="majorHAnsi" w:cs="Times New Roman"/>
            <w:color w:val="002060"/>
            <w:sz w:val="16"/>
            <w:szCs w:val="16"/>
          </w:rPr>
          <w:t>http://dx.doi.org/10.22270/jddt.v8i6-s.2130</w:t>
        </w:r>
      </w:hyperlink>
      <w:r w:rsidR="00160F40">
        <w:t xml:space="preserve"> </w:t>
      </w:r>
      <w:r>
        <w:t xml:space="preserve">      </w:t>
      </w:r>
      <w:r>
        <w:rPr>
          <w:rFonts w:ascii="Cambria" w:hAnsi="Cambria" w:cs="Arial"/>
          <w:color w:val="002060"/>
          <w:sz w:val="16"/>
          <w:szCs w:val="16"/>
          <w:lang w:val="pt-BR" w:eastAsia="pt-BR"/>
        </w:rPr>
        <w:t xml:space="preserve"> </w:t>
      </w:r>
      <w:r>
        <w:t xml:space="preserve">   </w:t>
      </w:r>
      <w:r>
        <w:rPr>
          <w:rFonts w:ascii="Cambria" w:hAnsi="Cambria" w:cs="Arial"/>
          <w:color w:val="002060"/>
          <w:sz w:val="16"/>
          <w:szCs w:val="16"/>
          <w:lang w:val="pt-BR" w:eastAsia="pt-BR"/>
        </w:rPr>
        <w:t xml:space="preserve"> </w:t>
      </w:r>
      <w:r>
        <w:t xml:space="preserve"> </w:t>
      </w:r>
      <w:r>
        <w:rPr>
          <w:rFonts w:ascii="Cambria" w:hAnsi="Cambria" w:cs="Arial"/>
          <w:color w:val="002060"/>
          <w:sz w:val="16"/>
          <w:szCs w:val="16"/>
          <w:lang w:val="pt-BR" w:eastAsia="pt-BR"/>
        </w:rPr>
        <w:t xml:space="preserve"> </w:t>
      </w:r>
      <w:r w:rsidRPr="002F02DB">
        <w:rPr>
          <w:rFonts w:ascii="Cambria" w:hAnsi="Cambria" w:cs="Arial"/>
          <w:color w:val="002060"/>
          <w:sz w:val="16"/>
          <w:szCs w:val="16"/>
          <w:lang w:val="pt-BR" w:eastAsia="pt-BR"/>
        </w:rPr>
        <w:t xml:space="preserve">     </w:t>
      </w:r>
      <w:r>
        <w:rPr>
          <w:rFonts w:ascii="Cambria" w:hAnsi="Cambria" w:cs="Arial"/>
          <w:color w:val="002060"/>
          <w:sz w:val="16"/>
          <w:szCs w:val="16"/>
          <w:lang w:val="pt-BR" w:eastAsia="pt-BR"/>
        </w:rPr>
        <w:t xml:space="preserve">  </w:t>
      </w:r>
      <w:r w:rsidRPr="002F02DB">
        <w:rPr>
          <w:rFonts w:ascii="Cambria" w:hAnsi="Cambria" w:cs="Arial"/>
          <w:color w:val="002060"/>
          <w:sz w:val="16"/>
          <w:szCs w:val="16"/>
          <w:lang w:val="pt-BR" w:eastAsia="pt-BR"/>
        </w:rPr>
        <w:t xml:space="preserve">       </w:t>
      </w:r>
    </w:p>
    <w:p w:rsidR="00013E7C" w:rsidRDefault="00013E7C" w:rsidP="00013E7C">
      <w:pPr>
        <w:pStyle w:val="NoSpacing"/>
        <w:spacing w:after="120"/>
        <w:rPr>
          <w:rFonts w:ascii="Cambria" w:hAnsi="Cambria"/>
          <w:b/>
          <w:bCs w:val="0"/>
          <w:color w:val="002060"/>
          <w:spacing w:val="5"/>
          <w:kern w:val="2"/>
          <w:sz w:val="18"/>
          <w:szCs w:val="18"/>
        </w:rPr>
      </w:pPr>
      <w:r w:rsidRPr="002E35A4">
        <w:rPr>
          <w:rFonts w:ascii="Cambria" w:hAnsi="Cambria"/>
          <w:b/>
          <w:color w:val="002060"/>
          <w:spacing w:val="5"/>
          <w:kern w:val="2"/>
          <w:sz w:val="18"/>
          <w:szCs w:val="18"/>
        </w:rPr>
        <w:t xml:space="preserve">*Address for Correspondence: </w:t>
      </w:r>
    </w:p>
    <w:p w:rsidR="00013E7C" w:rsidRPr="003329D6" w:rsidRDefault="00013E7C" w:rsidP="00013E7C">
      <w:pPr>
        <w:spacing w:after="0" w:line="240" w:lineRule="auto"/>
        <w:rPr>
          <w:rFonts w:asciiTheme="majorHAnsi" w:hAnsiTheme="majorHAnsi" w:cs="Times New Roman"/>
          <w:color w:val="002060"/>
          <w:sz w:val="16"/>
          <w:szCs w:val="16"/>
        </w:rPr>
      </w:pPr>
      <w:r w:rsidRPr="0059667F">
        <w:rPr>
          <w:rFonts w:asciiTheme="majorHAnsi" w:hAnsiTheme="majorHAnsi" w:cs="Times New Roman"/>
          <w:color w:val="002060"/>
          <w:sz w:val="16"/>
          <w:szCs w:val="16"/>
        </w:rPr>
        <w:t xml:space="preserve">Dr K </w:t>
      </w:r>
      <w:proofErr w:type="spellStart"/>
      <w:r w:rsidRPr="0059667F">
        <w:rPr>
          <w:rFonts w:asciiTheme="majorHAnsi" w:hAnsiTheme="majorHAnsi" w:cs="Times New Roman"/>
          <w:color w:val="002060"/>
          <w:sz w:val="16"/>
          <w:szCs w:val="16"/>
        </w:rPr>
        <w:t>Padmalochana</w:t>
      </w:r>
      <w:proofErr w:type="spellEnd"/>
      <w:r w:rsidRPr="0059667F">
        <w:rPr>
          <w:rFonts w:asciiTheme="majorHAnsi" w:hAnsiTheme="majorHAnsi" w:cs="Times New Roman"/>
          <w:color w:val="002060"/>
          <w:sz w:val="16"/>
          <w:szCs w:val="16"/>
        </w:rPr>
        <w:t xml:space="preserve">, </w:t>
      </w:r>
      <w:r w:rsidRPr="003329D6">
        <w:rPr>
          <w:rFonts w:asciiTheme="majorHAnsi" w:hAnsiTheme="majorHAnsi" w:cs="Times New Roman"/>
          <w:color w:val="002060"/>
          <w:sz w:val="16"/>
          <w:szCs w:val="16"/>
        </w:rPr>
        <w:t xml:space="preserve">Head of the Department of Biochemistry, Sri </w:t>
      </w:r>
      <w:proofErr w:type="spellStart"/>
      <w:r w:rsidRPr="003329D6">
        <w:rPr>
          <w:rFonts w:asciiTheme="majorHAnsi" w:hAnsiTheme="majorHAnsi" w:cs="Times New Roman"/>
          <w:color w:val="002060"/>
          <w:sz w:val="16"/>
          <w:szCs w:val="16"/>
        </w:rPr>
        <w:t>Akilandeswari</w:t>
      </w:r>
      <w:proofErr w:type="spellEnd"/>
      <w:r w:rsidRPr="003329D6">
        <w:rPr>
          <w:rFonts w:asciiTheme="majorHAnsi" w:hAnsiTheme="majorHAnsi" w:cs="Times New Roman"/>
          <w:color w:val="002060"/>
          <w:sz w:val="16"/>
          <w:szCs w:val="16"/>
        </w:rPr>
        <w:t xml:space="preserve"> Women’s College, </w:t>
      </w:r>
      <w:proofErr w:type="spellStart"/>
      <w:r w:rsidRPr="003329D6">
        <w:rPr>
          <w:rFonts w:asciiTheme="majorHAnsi" w:hAnsiTheme="majorHAnsi" w:cs="Times New Roman"/>
          <w:color w:val="002060"/>
          <w:sz w:val="16"/>
          <w:szCs w:val="16"/>
        </w:rPr>
        <w:t>Wandiwash</w:t>
      </w:r>
      <w:proofErr w:type="spellEnd"/>
      <w:r w:rsidRPr="003329D6">
        <w:rPr>
          <w:rFonts w:asciiTheme="majorHAnsi" w:hAnsiTheme="majorHAnsi" w:cs="Times New Roman"/>
          <w:color w:val="002060"/>
          <w:sz w:val="16"/>
          <w:szCs w:val="16"/>
        </w:rPr>
        <w:t xml:space="preserve"> – 604408, TN, India</w:t>
      </w:r>
    </w:p>
    <w:p w:rsidR="00013E7C" w:rsidRPr="003A43C9" w:rsidRDefault="00013E7C" w:rsidP="00013E7C">
      <w:pPr>
        <w:pBdr>
          <w:bottom w:val="single" w:sz="12" w:space="1" w:color="auto"/>
        </w:pBdr>
        <w:spacing w:after="120" w:line="240" w:lineRule="auto"/>
        <w:rPr>
          <w:i/>
          <w:sz w:val="18"/>
          <w:szCs w:val="18"/>
        </w:rPr>
      </w:pPr>
    </w:p>
    <w:bookmarkEnd w:id="0"/>
    <w:p w:rsidR="00013E7C" w:rsidRDefault="00013E7C" w:rsidP="005D1EA0">
      <w:pPr>
        <w:spacing w:after="120" w:line="240" w:lineRule="auto"/>
        <w:rPr>
          <w:rFonts w:asciiTheme="majorHAnsi" w:hAnsiTheme="majorHAnsi" w:cs="Times New Roman"/>
          <w:b/>
          <w:color w:val="002060"/>
          <w:sz w:val="20"/>
          <w:szCs w:val="20"/>
        </w:rPr>
      </w:pPr>
    </w:p>
    <w:p w:rsidR="00013E7C" w:rsidRDefault="00013E7C" w:rsidP="005D1EA0">
      <w:pPr>
        <w:spacing w:after="120" w:line="240" w:lineRule="auto"/>
        <w:rPr>
          <w:rFonts w:asciiTheme="majorHAnsi" w:hAnsiTheme="majorHAnsi" w:cs="Times New Roman"/>
          <w:b/>
          <w:color w:val="002060"/>
          <w:sz w:val="20"/>
          <w:szCs w:val="20"/>
        </w:rPr>
        <w:sectPr w:rsidR="00013E7C" w:rsidSect="00013E7C">
          <w:headerReference w:type="default" r:id="rId13"/>
          <w:footerReference w:type="default" r:id="rId14"/>
          <w:pgSz w:w="11906" w:h="16838" w:code="9"/>
          <w:pgMar w:top="1091" w:right="864" w:bottom="1008" w:left="1152" w:header="708" w:footer="708" w:gutter="0"/>
          <w:pgNumType w:start="274"/>
          <w:cols w:space="708"/>
          <w:docGrid w:linePitch="360"/>
        </w:sectPr>
      </w:pPr>
    </w:p>
    <w:p w:rsidR="00EF228A" w:rsidRPr="003726BD" w:rsidRDefault="005D1EA0" w:rsidP="005D1EA0">
      <w:pPr>
        <w:spacing w:after="120" w:line="240" w:lineRule="auto"/>
        <w:rPr>
          <w:rFonts w:asciiTheme="majorHAnsi" w:hAnsiTheme="majorHAnsi" w:cs="Times New Roman"/>
          <w:b/>
          <w:color w:val="002060"/>
          <w:sz w:val="20"/>
          <w:szCs w:val="20"/>
        </w:rPr>
      </w:pPr>
      <w:r w:rsidRPr="003726BD">
        <w:rPr>
          <w:rFonts w:asciiTheme="majorHAnsi" w:hAnsiTheme="majorHAnsi" w:cs="Times New Roman"/>
          <w:b/>
          <w:color w:val="002060"/>
          <w:sz w:val="20"/>
          <w:szCs w:val="20"/>
        </w:rPr>
        <w:lastRenderedPageBreak/>
        <w:t xml:space="preserve">INTRODUCTION </w:t>
      </w:r>
    </w:p>
    <w:p w:rsidR="0088019F" w:rsidRPr="005D1EA0" w:rsidRDefault="00EF228A"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i/>
          <w:sz w:val="18"/>
          <w:szCs w:val="18"/>
        </w:rPr>
        <w:t xml:space="preserve">Cassia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sz w:val="18"/>
          <w:szCs w:val="18"/>
        </w:rPr>
        <w:t xml:space="preserve"> is a medicinal shrub was distributed in Asia; it belongs to the family </w:t>
      </w:r>
      <w:proofErr w:type="spellStart"/>
      <w:r w:rsidR="00021FEB" w:rsidRPr="005D1EA0">
        <w:rPr>
          <w:rFonts w:asciiTheme="majorHAnsi" w:hAnsiTheme="majorHAnsi" w:cs="Times New Roman"/>
          <w:sz w:val="18"/>
          <w:szCs w:val="18"/>
        </w:rPr>
        <w:t>Fabaceae</w:t>
      </w:r>
      <w:proofErr w:type="spellEnd"/>
      <w:r w:rsidR="004E1543"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1</w:t>
      </w:r>
      <w:r w:rsidRPr="005D1EA0">
        <w:rPr>
          <w:rFonts w:asciiTheme="majorHAnsi" w:hAnsiTheme="majorHAnsi" w:cs="Times New Roman"/>
          <w:sz w:val="18"/>
          <w:szCs w:val="18"/>
        </w:rPr>
        <w:t xml:space="preserve">. All the parts of this plant </w:t>
      </w:r>
      <w:r w:rsidR="00FA3050" w:rsidRPr="005D1EA0">
        <w:rPr>
          <w:rFonts w:asciiTheme="majorHAnsi" w:hAnsiTheme="majorHAnsi" w:cs="Times New Roman"/>
          <w:sz w:val="18"/>
          <w:szCs w:val="18"/>
        </w:rPr>
        <w:t>have</w:t>
      </w:r>
      <w:r w:rsidRPr="005D1EA0">
        <w:rPr>
          <w:rFonts w:asciiTheme="majorHAnsi" w:hAnsiTheme="majorHAnsi" w:cs="Times New Roman"/>
          <w:sz w:val="18"/>
          <w:szCs w:val="18"/>
        </w:rPr>
        <w:t xml:space="preserve"> medicinally valuable properties. </w:t>
      </w:r>
      <w:r w:rsidR="00021FEB" w:rsidRPr="005D1EA0">
        <w:rPr>
          <w:rFonts w:asciiTheme="majorHAnsi" w:hAnsiTheme="majorHAnsi" w:cs="Times New Roman"/>
          <w:sz w:val="18"/>
          <w:szCs w:val="18"/>
        </w:rPr>
        <w:t>This plant mostly used directly as in folk medicines and indirectly as modern medicine in the pharmaceutical preparation</w:t>
      </w:r>
      <w:r w:rsidR="00636991"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2</w:t>
      </w:r>
      <w:proofErr w:type="gramStart"/>
      <w:r w:rsidR="003726BD" w:rsidRPr="003726BD">
        <w:rPr>
          <w:rFonts w:asciiTheme="majorHAnsi" w:hAnsiTheme="majorHAnsi" w:cs="Times New Roman"/>
          <w:sz w:val="18"/>
          <w:szCs w:val="18"/>
          <w:vertAlign w:val="superscript"/>
        </w:rPr>
        <w:t>,3</w:t>
      </w:r>
      <w:proofErr w:type="gramEnd"/>
      <w:r w:rsidR="00021FEB" w:rsidRPr="005D1EA0">
        <w:rPr>
          <w:rFonts w:asciiTheme="majorHAnsi" w:hAnsiTheme="majorHAnsi" w:cs="Times New Roman"/>
          <w:sz w:val="18"/>
          <w:szCs w:val="18"/>
        </w:rPr>
        <w:t>. This whole plant has the property to cure various diseases like ulcer, leprosy, jaundice, liver disease and skin diseases</w:t>
      </w:r>
      <w:r w:rsidR="00EF7439" w:rsidRPr="005D1EA0">
        <w:rPr>
          <w:rFonts w:asciiTheme="majorHAnsi" w:hAnsiTheme="majorHAnsi" w:cs="Times New Roman"/>
          <w:sz w:val="18"/>
          <w:szCs w:val="18"/>
        </w:rPr>
        <w:t xml:space="preserve"> </w:t>
      </w:r>
      <w:r w:rsidR="00491ABC" w:rsidRPr="003726BD">
        <w:rPr>
          <w:rFonts w:asciiTheme="majorHAnsi" w:hAnsiTheme="majorHAnsi" w:cs="Times New Roman"/>
          <w:sz w:val="18"/>
          <w:szCs w:val="18"/>
          <w:vertAlign w:val="superscript"/>
        </w:rPr>
        <w:t>4, 5</w:t>
      </w:r>
      <w:r w:rsidR="00021FEB" w:rsidRPr="005D1EA0">
        <w:rPr>
          <w:rFonts w:asciiTheme="majorHAnsi" w:hAnsiTheme="majorHAnsi" w:cs="Times New Roman"/>
          <w:i/>
          <w:sz w:val="18"/>
          <w:szCs w:val="18"/>
        </w:rPr>
        <w:t xml:space="preserve">. </w:t>
      </w:r>
      <w:r w:rsidR="008C46A2" w:rsidRPr="005D1EA0">
        <w:rPr>
          <w:rFonts w:asciiTheme="majorHAnsi" w:hAnsiTheme="majorHAnsi" w:cs="Times New Roman"/>
          <w:i/>
          <w:sz w:val="18"/>
          <w:szCs w:val="18"/>
        </w:rPr>
        <w:t xml:space="preserve">C. </w:t>
      </w:r>
      <w:proofErr w:type="spellStart"/>
      <w:r w:rsidR="00D3663C" w:rsidRPr="005D1EA0">
        <w:rPr>
          <w:rFonts w:asciiTheme="majorHAnsi" w:hAnsiTheme="majorHAnsi" w:cs="Times New Roman"/>
          <w:i/>
          <w:sz w:val="18"/>
          <w:szCs w:val="18"/>
        </w:rPr>
        <w:t>a</w:t>
      </w:r>
      <w:r w:rsidR="008C46A2" w:rsidRPr="005D1EA0">
        <w:rPr>
          <w:rFonts w:asciiTheme="majorHAnsi" w:hAnsiTheme="majorHAnsi" w:cs="Times New Roman"/>
          <w:i/>
          <w:sz w:val="18"/>
          <w:szCs w:val="18"/>
        </w:rPr>
        <w:t>uriculata</w:t>
      </w:r>
      <w:proofErr w:type="spellEnd"/>
      <w:r w:rsidR="008C46A2" w:rsidRPr="005D1EA0">
        <w:rPr>
          <w:rFonts w:asciiTheme="majorHAnsi" w:hAnsiTheme="majorHAnsi" w:cs="Times New Roman"/>
          <w:sz w:val="18"/>
          <w:szCs w:val="18"/>
        </w:rPr>
        <w:t xml:space="preserve"> extremely used in tonic, astringent and also used for curing diabetes</w:t>
      </w:r>
      <w:r w:rsidR="00021FEB" w:rsidRPr="005D1EA0">
        <w:rPr>
          <w:rFonts w:asciiTheme="majorHAnsi" w:hAnsiTheme="majorHAnsi" w:cs="Times New Roman"/>
          <w:sz w:val="18"/>
          <w:szCs w:val="18"/>
        </w:rPr>
        <w:t xml:space="preserve">, conjunctivitis and </w:t>
      </w:r>
      <w:proofErr w:type="spellStart"/>
      <w:r w:rsidR="00021FEB" w:rsidRPr="005D1EA0">
        <w:rPr>
          <w:rFonts w:asciiTheme="majorHAnsi" w:hAnsiTheme="majorHAnsi" w:cs="Times New Roman"/>
          <w:sz w:val="18"/>
          <w:szCs w:val="18"/>
        </w:rPr>
        <w:t>opthalmia</w:t>
      </w:r>
      <w:proofErr w:type="spellEnd"/>
      <w:r w:rsidR="00021FEB" w:rsidRPr="005D1EA0">
        <w:rPr>
          <w:rFonts w:asciiTheme="majorHAnsi" w:hAnsiTheme="majorHAnsi" w:cs="Times New Roman"/>
          <w:sz w:val="18"/>
          <w:szCs w:val="18"/>
        </w:rPr>
        <w:t xml:space="preserve">. </w:t>
      </w:r>
      <w:r w:rsidR="008C46A2" w:rsidRPr="005D1EA0">
        <w:rPr>
          <w:rFonts w:asciiTheme="majorHAnsi" w:hAnsiTheme="majorHAnsi" w:cs="Times New Roman"/>
          <w:sz w:val="18"/>
          <w:szCs w:val="18"/>
        </w:rPr>
        <w:t xml:space="preserve">The flowers are used to treat urinary discharges, and throat irritation. </w:t>
      </w:r>
      <w:r w:rsidR="00D3663C" w:rsidRPr="005D1EA0">
        <w:rPr>
          <w:rFonts w:asciiTheme="majorHAnsi" w:hAnsiTheme="majorHAnsi" w:cs="Times New Roman"/>
          <w:sz w:val="18"/>
          <w:szCs w:val="18"/>
        </w:rPr>
        <w:t>Powdered root and bark was used to prepare medicinal oil. Moreover, root powder also used as a coagulant to prevent dysentery</w:t>
      </w:r>
      <w:r w:rsidR="004E1543"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6</w:t>
      </w:r>
      <w:r w:rsidR="00491ABC" w:rsidRPr="005D1EA0">
        <w:rPr>
          <w:rFonts w:asciiTheme="majorHAnsi" w:hAnsiTheme="majorHAnsi" w:cs="Times New Roman"/>
          <w:sz w:val="18"/>
          <w:szCs w:val="18"/>
        </w:rPr>
        <w:t>.</w:t>
      </w:r>
      <w:r w:rsidR="00D3663C" w:rsidRPr="005D1EA0">
        <w:rPr>
          <w:rFonts w:asciiTheme="majorHAnsi" w:hAnsiTheme="majorHAnsi" w:cs="Times New Roman"/>
          <w:sz w:val="18"/>
          <w:szCs w:val="18"/>
        </w:rPr>
        <w:t xml:space="preserve"> The medicinal plant </w:t>
      </w:r>
      <w:r w:rsidR="00D3663C" w:rsidRPr="005D1EA0">
        <w:rPr>
          <w:rFonts w:asciiTheme="majorHAnsi" w:hAnsiTheme="majorHAnsi" w:cs="Times New Roman"/>
          <w:i/>
          <w:sz w:val="18"/>
          <w:szCs w:val="18"/>
        </w:rPr>
        <w:t xml:space="preserve">C. </w:t>
      </w:r>
      <w:proofErr w:type="spellStart"/>
      <w:r w:rsidR="00D3663C" w:rsidRPr="005D1EA0">
        <w:rPr>
          <w:rFonts w:asciiTheme="majorHAnsi" w:hAnsiTheme="majorHAnsi" w:cs="Times New Roman"/>
          <w:i/>
          <w:sz w:val="18"/>
          <w:szCs w:val="18"/>
        </w:rPr>
        <w:t>auriculata</w:t>
      </w:r>
      <w:proofErr w:type="spellEnd"/>
      <w:r w:rsidR="00D3663C" w:rsidRPr="005D1EA0">
        <w:rPr>
          <w:rFonts w:asciiTheme="majorHAnsi" w:hAnsiTheme="majorHAnsi" w:cs="Times New Roman"/>
          <w:sz w:val="18"/>
          <w:szCs w:val="18"/>
        </w:rPr>
        <w:t xml:space="preserve"> has </w:t>
      </w:r>
      <w:r w:rsidR="009E2801" w:rsidRPr="005D1EA0">
        <w:rPr>
          <w:rFonts w:asciiTheme="majorHAnsi" w:hAnsiTheme="majorHAnsi" w:cs="Times New Roman"/>
          <w:sz w:val="18"/>
          <w:szCs w:val="18"/>
        </w:rPr>
        <w:t>contained</w:t>
      </w:r>
      <w:r w:rsidR="00D3663C" w:rsidRPr="005D1EA0">
        <w:rPr>
          <w:rFonts w:asciiTheme="majorHAnsi" w:hAnsiTheme="majorHAnsi" w:cs="Times New Roman"/>
          <w:sz w:val="18"/>
          <w:szCs w:val="18"/>
        </w:rPr>
        <w:t xml:space="preserve"> various phytochemical constituents </w:t>
      </w:r>
      <w:r w:rsidR="003726BD" w:rsidRPr="003726BD">
        <w:rPr>
          <w:rFonts w:asciiTheme="majorHAnsi" w:hAnsiTheme="majorHAnsi" w:cs="Times New Roman"/>
          <w:sz w:val="18"/>
          <w:szCs w:val="18"/>
          <w:vertAlign w:val="superscript"/>
        </w:rPr>
        <w:t>7</w:t>
      </w:r>
      <w:r w:rsidR="00EF7439" w:rsidRPr="005D1EA0">
        <w:rPr>
          <w:rFonts w:asciiTheme="majorHAnsi" w:hAnsiTheme="majorHAnsi" w:cs="Times New Roman"/>
          <w:sz w:val="18"/>
          <w:szCs w:val="18"/>
        </w:rPr>
        <w:t xml:space="preserve"> </w:t>
      </w:r>
      <w:r w:rsidR="00D3663C" w:rsidRPr="005D1EA0">
        <w:rPr>
          <w:rFonts w:asciiTheme="majorHAnsi" w:hAnsiTheme="majorHAnsi" w:cs="Times New Roman"/>
          <w:sz w:val="18"/>
          <w:szCs w:val="18"/>
        </w:rPr>
        <w:t>which are responsible for the pharmacology activity such as antipyretic</w:t>
      </w:r>
      <w:r w:rsidR="004E1543"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8</w:t>
      </w:r>
      <w:r w:rsidR="00D3663C" w:rsidRPr="005D1EA0">
        <w:rPr>
          <w:rFonts w:asciiTheme="majorHAnsi" w:hAnsiTheme="majorHAnsi" w:cs="Times New Roman"/>
          <w:sz w:val="18"/>
          <w:szCs w:val="18"/>
        </w:rPr>
        <w:t>, hepatoprotective</w:t>
      </w:r>
      <w:r w:rsidR="00F60A90" w:rsidRPr="005D1EA0">
        <w:rPr>
          <w:rFonts w:asciiTheme="majorHAnsi" w:hAnsiTheme="majorHAnsi" w:cs="Times New Roman"/>
          <w:sz w:val="18"/>
          <w:szCs w:val="18"/>
        </w:rPr>
        <w:t xml:space="preserve"> </w:t>
      </w:r>
      <w:r w:rsidR="003726BD">
        <w:rPr>
          <w:rFonts w:asciiTheme="majorHAnsi" w:hAnsiTheme="majorHAnsi" w:cs="Times New Roman"/>
          <w:sz w:val="18"/>
          <w:szCs w:val="18"/>
          <w:vertAlign w:val="superscript"/>
        </w:rPr>
        <w:t>9</w:t>
      </w:r>
      <w:r w:rsidR="00D3663C" w:rsidRPr="005D1EA0">
        <w:rPr>
          <w:rFonts w:asciiTheme="majorHAnsi" w:hAnsiTheme="majorHAnsi" w:cs="Times New Roman"/>
          <w:sz w:val="18"/>
          <w:szCs w:val="18"/>
        </w:rPr>
        <w:t xml:space="preserve">, </w:t>
      </w:r>
      <w:proofErr w:type="spellStart"/>
      <w:r w:rsidR="009E2801" w:rsidRPr="005D1EA0">
        <w:rPr>
          <w:rFonts w:asciiTheme="majorHAnsi" w:hAnsiTheme="majorHAnsi" w:cs="Times New Roman"/>
          <w:sz w:val="18"/>
          <w:szCs w:val="18"/>
        </w:rPr>
        <w:t>nephroprotective</w:t>
      </w:r>
      <w:proofErr w:type="spellEnd"/>
      <w:r w:rsidR="00EF7439"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10</w:t>
      </w:r>
      <w:r w:rsidR="009E2801" w:rsidRPr="005D1EA0">
        <w:rPr>
          <w:rFonts w:asciiTheme="majorHAnsi" w:hAnsiTheme="majorHAnsi" w:cs="Times New Roman"/>
          <w:sz w:val="18"/>
          <w:szCs w:val="18"/>
        </w:rPr>
        <w:t xml:space="preserve">, </w:t>
      </w:r>
      <w:proofErr w:type="spellStart"/>
      <w:r w:rsidR="009E2801" w:rsidRPr="005D1EA0">
        <w:rPr>
          <w:rFonts w:asciiTheme="majorHAnsi" w:hAnsiTheme="majorHAnsi" w:cs="Times New Roman"/>
          <w:sz w:val="18"/>
          <w:szCs w:val="18"/>
        </w:rPr>
        <w:t>antiparasitic</w:t>
      </w:r>
      <w:proofErr w:type="spellEnd"/>
      <w:r w:rsidR="009E2801" w:rsidRPr="005D1EA0">
        <w:rPr>
          <w:rFonts w:asciiTheme="majorHAnsi" w:hAnsiTheme="majorHAnsi" w:cs="Times New Roman"/>
          <w:sz w:val="18"/>
          <w:szCs w:val="18"/>
        </w:rPr>
        <w:t xml:space="preserve">, </w:t>
      </w:r>
      <w:r w:rsidR="00D3663C" w:rsidRPr="005D1EA0">
        <w:rPr>
          <w:rFonts w:asciiTheme="majorHAnsi" w:hAnsiTheme="majorHAnsi" w:cs="Times New Roman"/>
          <w:sz w:val="18"/>
          <w:szCs w:val="18"/>
        </w:rPr>
        <w:t>antidiabetic</w:t>
      </w:r>
      <w:r w:rsidR="00F60A90"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11, 12</w:t>
      </w:r>
      <w:r w:rsidR="00D3663C" w:rsidRPr="005D1EA0">
        <w:rPr>
          <w:rFonts w:asciiTheme="majorHAnsi" w:hAnsiTheme="majorHAnsi" w:cs="Times New Roman"/>
          <w:sz w:val="18"/>
          <w:szCs w:val="18"/>
        </w:rPr>
        <w:t xml:space="preserve">, </w:t>
      </w:r>
      <w:proofErr w:type="spellStart"/>
      <w:r w:rsidR="00D3663C" w:rsidRPr="005D1EA0">
        <w:rPr>
          <w:rFonts w:asciiTheme="majorHAnsi" w:hAnsiTheme="majorHAnsi" w:cs="Times New Roman"/>
          <w:sz w:val="18"/>
          <w:szCs w:val="18"/>
        </w:rPr>
        <w:t>antiperoxidative</w:t>
      </w:r>
      <w:proofErr w:type="spellEnd"/>
      <w:r w:rsidR="00EF7439" w:rsidRPr="005D1EA0">
        <w:rPr>
          <w:rFonts w:asciiTheme="majorHAnsi" w:hAnsiTheme="majorHAnsi"/>
          <w:sz w:val="18"/>
          <w:szCs w:val="18"/>
        </w:rPr>
        <w:t xml:space="preserve"> </w:t>
      </w:r>
      <w:r w:rsidR="00491ABC" w:rsidRPr="003726BD">
        <w:rPr>
          <w:rFonts w:asciiTheme="majorHAnsi" w:hAnsiTheme="majorHAnsi"/>
          <w:sz w:val="18"/>
          <w:szCs w:val="18"/>
          <w:vertAlign w:val="superscript"/>
        </w:rPr>
        <w:t>13</w:t>
      </w:r>
      <w:r w:rsidR="00D3663C" w:rsidRPr="005D1EA0">
        <w:rPr>
          <w:rFonts w:asciiTheme="majorHAnsi" w:hAnsiTheme="majorHAnsi" w:cs="Times New Roman"/>
          <w:sz w:val="18"/>
          <w:szCs w:val="18"/>
        </w:rPr>
        <w:t xml:space="preserve">, </w:t>
      </w:r>
      <w:proofErr w:type="spellStart"/>
      <w:r w:rsidR="00D3663C" w:rsidRPr="005D1EA0">
        <w:rPr>
          <w:rFonts w:asciiTheme="majorHAnsi" w:hAnsiTheme="majorHAnsi" w:cs="Times New Roman"/>
          <w:sz w:val="18"/>
          <w:szCs w:val="18"/>
        </w:rPr>
        <w:t>antihyperglyceamic</w:t>
      </w:r>
      <w:proofErr w:type="spellEnd"/>
      <w:r w:rsidR="00D3663C"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14</w:t>
      </w:r>
      <w:r w:rsidR="00F60A90" w:rsidRPr="005D1EA0">
        <w:rPr>
          <w:rFonts w:asciiTheme="majorHAnsi" w:hAnsiTheme="majorHAnsi" w:cs="Times New Roman"/>
          <w:sz w:val="18"/>
          <w:szCs w:val="18"/>
        </w:rPr>
        <w:t xml:space="preserve"> </w:t>
      </w:r>
      <w:r w:rsidR="00D3663C" w:rsidRPr="005D1EA0">
        <w:rPr>
          <w:rFonts w:asciiTheme="majorHAnsi" w:hAnsiTheme="majorHAnsi" w:cs="Times New Roman"/>
          <w:sz w:val="18"/>
          <w:szCs w:val="18"/>
        </w:rPr>
        <w:t xml:space="preserve">and </w:t>
      </w:r>
      <w:proofErr w:type="spellStart"/>
      <w:r w:rsidR="00D3663C" w:rsidRPr="005D1EA0">
        <w:rPr>
          <w:rFonts w:asciiTheme="majorHAnsi" w:hAnsiTheme="majorHAnsi" w:cs="Times New Roman"/>
          <w:sz w:val="18"/>
          <w:szCs w:val="18"/>
        </w:rPr>
        <w:t>microbicidal</w:t>
      </w:r>
      <w:proofErr w:type="spellEnd"/>
      <w:r w:rsidR="00D3663C" w:rsidRPr="005D1EA0">
        <w:rPr>
          <w:rFonts w:asciiTheme="majorHAnsi" w:hAnsiTheme="majorHAnsi" w:cs="Times New Roman"/>
          <w:sz w:val="18"/>
          <w:szCs w:val="18"/>
        </w:rPr>
        <w:t xml:space="preserve"> activity</w:t>
      </w:r>
      <w:r w:rsidR="00F60A90" w:rsidRPr="005D1EA0">
        <w:rPr>
          <w:rFonts w:asciiTheme="majorHAnsi" w:hAnsiTheme="majorHAnsi" w:cs="Times New Roman"/>
          <w:sz w:val="18"/>
          <w:szCs w:val="18"/>
        </w:rPr>
        <w:t xml:space="preserve"> </w:t>
      </w:r>
      <w:r w:rsidR="003726BD" w:rsidRPr="003726BD">
        <w:rPr>
          <w:rFonts w:asciiTheme="majorHAnsi" w:hAnsiTheme="majorHAnsi" w:cs="Times New Roman"/>
          <w:sz w:val="18"/>
          <w:szCs w:val="18"/>
          <w:vertAlign w:val="superscript"/>
        </w:rPr>
        <w:t>15</w:t>
      </w:r>
      <w:r w:rsidR="00D3663C" w:rsidRPr="005D1EA0">
        <w:rPr>
          <w:rFonts w:asciiTheme="majorHAnsi" w:hAnsiTheme="majorHAnsi" w:cs="Times New Roman"/>
          <w:sz w:val="18"/>
          <w:szCs w:val="18"/>
        </w:rPr>
        <w:t xml:space="preserve">.     </w:t>
      </w:r>
    </w:p>
    <w:p w:rsidR="00253AEF" w:rsidRPr="005D1EA0" w:rsidRDefault="00DE3AD3"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Liver cancer is the tumour or malignant that appears in liver and cause various symptoms like jaundice, abdominal pain etc. </w:t>
      </w:r>
      <w:r w:rsidR="009E2801" w:rsidRPr="005D1EA0">
        <w:rPr>
          <w:rFonts w:asciiTheme="majorHAnsi" w:hAnsiTheme="majorHAnsi" w:cs="Times New Roman"/>
          <w:sz w:val="18"/>
          <w:szCs w:val="18"/>
        </w:rPr>
        <w:t xml:space="preserve">Free radicals are </w:t>
      </w:r>
      <w:r w:rsidR="00921719" w:rsidRPr="005D1EA0">
        <w:rPr>
          <w:rFonts w:asciiTheme="majorHAnsi" w:hAnsiTheme="majorHAnsi" w:cs="Times New Roman"/>
          <w:sz w:val="18"/>
          <w:szCs w:val="18"/>
        </w:rPr>
        <w:t xml:space="preserve">uncharged and highly reactive species. Free radicals are unstable and cause damage to cells, illness and aging. </w:t>
      </w:r>
      <w:r w:rsidR="00253AEF" w:rsidRPr="005D1EA0">
        <w:rPr>
          <w:rFonts w:asciiTheme="majorHAnsi" w:hAnsiTheme="majorHAnsi" w:cs="Times New Roman"/>
          <w:sz w:val="18"/>
          <w:szCs w:val="18"/>
        </w:rPr>
        <w:t xml:space="preserve">Antioxidants are substances that reduce or prevent oxidation of cell components. </w:t>
      </w:r>
      <w:r w:rsidR="0088019F" w:rsidRPr="005D1EA0">
        <w:rPr>
          <w:rFonts w:asciiTheme="majorHAnsi" w:hAnsiTheme="majorHAnsi" w:cs="Times New Roman"/>
          <w:sz w:val="18"/>
          <w:szCs w:val="18"/>
        </w:rPr>
        <w:t xml:space="preserve">Naturally some medicinal plants </w:t>
      </w:r>
      <w:r w:rsidR="00253AEF" w:rsidRPr="005D1EA0">
        <w:rPr>
          <w:rFonts w:asciiTheme="majorHAnsi" w:hAnsiTheme="majorHAnsi" w:cs="Times New Roman"/>
          <w:sz w:val="18"/>
          <w:szCs w:val="18"/>
        </w:rPr>
        <w:t>have</w:t>
      </w:r>
      <w:r w:rsidR="0088019F" w:rsidRPr="005D1EA0">
        <w:rPr>
          <w:rFonts w:asciiTheme="majorHAnsi" w:hAnsiTheme="majorHAnsi" w:cs="Times New Roman"/>
          <w:sz w:val="18"/>
          <w:szCs w:val="18"/>
        </w:rPr>
        <w:t xml:space="preserve"> scavenging property against free </w:t>
      </w:r>
      <w:r w:rsidR="0088019F" w:rsidRPr="005D1EA0">
        <w:rPr>
          <w:rFonts w:asciiTheme="majorHAnsi" w:hAnsiTheme="majorHAnsi" w:cs="Times New Roman"/>
          <w:sz w:val="18"/>
          <w:szCs w:val="18"/>
        </w:rPr>
        <w:lastRenderedPageBreak/>
        <w:t>radicals</w:t>
      </w:r>
      <w:r w:rsidRPr="005D1EA0">
        <w:rPr>
          <w:rFonts w:asciiTheme="majorHAnsi" w:hAnsiTheme="majorHAnsi" w:cs="Times New Roman"/>
          <w:sz w:val="18"/>
          <w:szCs w:val="18"/>
        </w:rPr>
        <w:t xml:space="preserve"> and reduce oxidative stress</w:t>
      </w:r>
      <w:r w:rsidR="00253AEF" w:rsidRPr="005D1EA0">
        <w:rPr>
          <w:rFonts w:asciiTheme="majorHAnsi" w:hAnsiTheme="majorHAnsi" w:cs="Times New Roman"/>
          <w:sz w:val="18"/>
          <w:szCs w:val="18"/>
        </w:rPr>
        <w:t>.</w:t>
      </w:r>
      <w:r w:rsidRPr="005D1EA0">
        <w:rPr>
          <w:rFonts w:asciiTheme="majorHAnsi" w:hAnsiTheme="majorHAnsi" w:cs="Times New Roman"/>
          <w:sz w:val="18"/>
          <w:szCs w:val="18"/>
        </w:rPr>
        <w:t xml:space="preserve"> Plants are utilized for the purpose of synthesis of herbal drugs against various harmful diseases</w:t>
      </w:r>
      <w:r w:rsidR="00F60A90" w:rsidRPr="005D1EA0">
        <w:rPr>
          <w:rFonts w:asciiTheme="majorHAnsi" w:hAnsiTheme="majorHAnsi" w:cs="Times New Roman"/>
          <w:sz w:val="18"/>
          <w:szCs w:val="18"/>
        </w:rPr>
        <w:t xml:space="preserve"> </w:t>
      </w:r>
      <w:r w:rsidR="00491ABC" w:rsidRPr="003726BD">
        <w:rPr>
          <w:rFonts w:asciiTheme="majorHAnsi" w:hAnsiTheme="majorHAnsi" w:cs="Times New Roman"/>
          <w:sz w:val="18"/>
          <w:szCs w:val="18"/>
          <w:vertAlign w:val="superscript"/>
        </w:rPr>
        <w:t>16-18</w:t>
      </w:r>
      <w:r w:rsidRPr="005D1EA0">
        <w:rPr>
          <w:rFonts w:asciiTheme="majorHAnsi" w:hAnsiTheme="majorHAnsi" w:cs="Times New Roman"/>
          <w:sz w:val="18"/>
          <w:szCs w:val="18"/>
        </w:rPr>
        <w:t xml:space="preserve">. </w:t>
      </w:r>
      <w:r w:rsidR="00312133" w:rsidRPr="005D1EA0">
        <w:rPr>
          <w:rFonts w:asciiTheme="majorHAnsi" w:hAnsiTheme="majorHAnsi" w:cs="Times New Roman"/>
          <w:sz w:val="18"/>
          <w:szCs w:val="18"/>
        </w:rPr>
        <w:t xml:space="preserve">This investigated that anticancer and antioxidant activities of </w:t>
      </w:r>
      <w:r w:rsidR="00312133" w:rsidRPr="005D1EA0">
        <w:rPr>
          <w:rFonts w:asciiTheme="majorHAnsi" w:hAnsiTheme="majorHAnsi" w:cs="Times New Roman"/>
          <w:i/>
          <w:sz w:val="18"/>
          <w:szCs w:val="18"/>
        </w:rPr>
        <w:t xml:space="preserve">C. </w:t>
      </w:r>
      <w:proofErr w:type="spellStart"/>
      <w:r w:rsidR="00312133" w:rsidRPr="005D1EA0">
        <w:rPr>
          <w:rFonts w:asciiTheme="majorHAnsi" w:hAnsiTheme="majorHAnsi" w:cs="Times New Roman"/>
          <w:i/>
          <w:sz w:val="18"/>
          <w:szCs w:val="18"/>
        </w:rPr>
        <w:t>auriculata</w:t>
      </w:r>
      <w:proofErr w:type="spellEnd"/>
      <w:r w:rsidR="00312133" w:rsidRPr="005D1EA0">
        <w:rPr>
          <w:rFonts w:asciiTheme="majorHAnsi" w:hAnsiTheme="majorHAnsi" w:cs="Times New Roman"/>
          <w:sz w:val="18"/>
          <w:szCs w:val="18"/>
        </w:rPr>
        <w:t xml:space="preserve"> flower extract. The extract was </w:t>
      </w:r>
      <w:r w:rsidR="002E4AEF" w:rsidRPr="005D1EA0">
        <w:rPr>
          <w:rFonts w:asciiTheme="majorHAnsi" w:hAnsiTheme="majorHAnsi" w:cs="Times New Roman"/>
          <w:sz w:val="18"/>
          <w:szCs w:val="18"/>
        </w:rPr>
        <w:t xml:space="preserve">prepared by using two different solvents acetone and methanol and analysed preliminary phytochemical constituents. </w:t>
      </w:r>
    </w:p>
    <w:p w:rsidR="002E4AEF" w:rsidRPr="003726BD" w:rsidRDefault="005D1EA0" w:rsidP="003726BD">
      <w:pPr>
        <w:spacing w:after="120" w:line="240" w:lineRule="auto"/>
        <w:jc w:val="both"/>
        <w:rPr>
          <w:rFonts w:asciiTheme="majorHAnsi" w:hAnsiTheme="majorHAnsi" w:cs="Times New Roman"/>
          <w:b/>
          <w:color w:val="002060"/>
          <w:sz w:val="20"/>
          <w:szCs w:val="20"/>
        </w:rPr>
      </w:pPr>
      <w:r w:rsidRPr="003726BD">
        <w:rPr>
          <w:rFonts w:asciiTheme="majorHAnsi" w:hAnsiTheme="majorHAnsi" w:cs="Times New Roman"/>
          <w:b/>
          <w:color w:val="002060"/>
          <w:sz w:val="20"/>
          <w:szCs w:val="20"/>
        </w:rPr>
        <w:t>MATERIALS AND METHODS</w:t>
      </w:r>
    </w:p>
    <w:p w:rsidR="002E4AEF" w:rsidRPr="005D1EA0" w:rsidRDefault="002E4AEF" w:rsidP="005D1EA0">
      <w:pPr>
        <w:spacing w:after="120" w:line="240" w:lineRule="auto"/>
        <w:rPr>
          <w:rFonts w:asciiTheme="majorHAnsi" w:hAnsiTheme="majorHAnsi" w:cs="Times New Roman"/>
          <w:b/>
          <w:sz w:val="18"/>
          <w:szCs w:val="18"/>
        </w:rPr>
      </w:pPr>
      <w:r w:rsidRPr="005D1EA0">
        <w:rPr>
          <w:rFonts w:asciiTheme="majorHAnsi" w:hAnsiTheme="majorHAnsi" w:cs="Times New Roman"/>
          <w:b/>
          <w:sz w:val="18"/>
          <w:szCs w:val="18"/>
        </w:rPr>
        <w:t>Plant collection</w:t>
      </w:r>
    </w:p>
    <w:p w:rsidR="001E4187" w:rsidRPr="005D1EA0" w:rsidRDefault="001E4187" w:rsidP="005D1EA0">
      <w:pPr>
        <w:spacing w:after="120" w:line="240" w:lineRule="auto"/>
        <w:rPr>
          <w:rFonts w:asciiTheme="majorHAnsi" w:hAnsiTheme="majorHAnsi" w:cs="Times New Roman"/>
          <w:sz w:val="18"/>
          <w:szCs w:val="18"/>
        </w:rPr>
      </w:pPr>
      <w:r w:rsidRPr="005D1EA0">
        <w:rPr>
          <w:rFonts w:asciiTheme="majorHAnsi" w:hAnsiTheme="majorHAnsi" w:cs="Times New Roman"/>
          <w:sz w:val="18"/>
          <w:szCs w:val="18"/>
        </w:rPr>
        <w:t xml:space="preserve">Plants are collected from </w:t>
      </w:r>
      <w:proofErr w:type="spellStart"/>
      <w:r w:rsidRPr="005D1EA0">
        <w:rPr>
          <w:rFonts w:asciiTheme="majorHAnsi" w:hAnsiTheme="majorHAnsi" w:cs="Times New Roman"/>
          <w:sz w:val="18"/>
          <w:szCs w:val="18"/>
        </w:rPr>
        <w:t>vandhavasi</w:t>
      </w:r>
      <w:proofErr w:type="spellEnd"/>
      <w:r w:rsidRPr="005D1EA0">
        <w:rPr>
          <w:rFonts w:asciiTheme="majorHAnsi" w:hAnsiTheme="majorHAnsi" w:cs="Times New Roman"/>
          <w:sz w:val="18"/>
          <w:szCs w:val="18"/>
        </w:rPr>
        <w:t xml:space="preserve"> area, TN, India</w:t>
      </w:r>
    </w:p>
    <w:p w:rsidR="002E4AEF" w:rsidRPr="005D1EA0" w:rsidRDefault="002E4AEF" w:rsidP="005D1EA0">
      <w:pPr>
        <w:spacing w:after="120" w:line="240" w:lineRule="auto"/>
        <w:rPr>
          <w:rFonts w:asciiTheme="majorHAnsi" w:hAnsiTheme="majorHAnsi" w:cs="Times New Roman"/>
          <w:b/>
          <w:sz w:val="18"/>
          <w:szCs w:val="18"/>
        </w:rPr>
      </w:pPr>
      <w:r w:rsidRPr="005D1EA0">
        <w:rPr>
          <w:rFonts w:asciiTheme="majorHAnsi" w:hAnsiTheme="majorHAnsi" w:cs="Times New Roman"/>
          <w:b/>
          <w:sz w:val="18"/>
          <w:szCs w:val="18"/>
        </w:rPr>
        <w:t xml:space="preserve">Preparation of acetone and methanol extract of C. </w:t>
      </w:r>
      <w:proofErr w:type="spellStart"/>
      <w:r w:rsidRPr="005D1EA0">
        <w:rPr>
          <w:rFonts w:asciiTheme="majorHAnsi" w:hAnsiTheme="majorHAnsi" w:cs="Times New Roman"/>
          <w:b/>
          <w:sz w:val="18"/>
          <w:szCs w:val="18"/>
        </w:rPr>
        <w:t>auriculata</w:t>
      </w:r>
      <w:proofErr w:type="spellEnd"/>
      <w:r w:rsidRPr="005D1EA0">
        <w:rPr>
          <w:rFonts w:asciiTheme="majorHAnsi" w:hAnsiTheme="majorHAnsi" w:cs="Times New Roman"/>
          <w:b/>
          <w:sz w:val="18"/>
          <w:szCs w:val="18"/>
        </w:rPr>
        <w:t xml:space="preserve"> flowers</w:t>
      </w:r>
    </w:p>
    <w:p w:rsidR="002E4AEF" w:rsidRPr="005D1EA0" w:rsidRDefault="002E4AEF"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Freshly prepared flowers were dried in s</w:t>
      </w:r>
      <w:r w:rsidR="00BA6B6D" w:rsidRPr="005D1EA0">
        <w:rPr>
          <w:rFonts w:asciiTheme="majorHAnsi" w:hAnsiTheme="majorHAnsi" w:cs="Times New Roman"/>
          <w:sz w:val="18"/>
          <w:szCs w:val="18"/>
        </w:rPr>
        <w:t xml:space="preserve">hade place and 25 g was weighed. Dried flower was grounded into powder and </w:t>
      </w:r>
      <w:r w:rsidRPr="005D1EA0">
        <w:rPr>
          <w:rFonts w:asciiTheme="majorHAnsi" w:hAnsiTheme="majorHAnsi" w:cs="Times New Roman"/>
          <w:sz w:val="18"/>
          <w:szCs w:val="18"/>
        </w:rPr>
        <w:t>mixed with 80% acetone</w:t>
      </w:r>
      <w:r w:rsidR="00BA6B6D" w:rsidRPr="005D1EA0">
        <w:rPr>
          <w:rFonts w:asciiTheme="majorHAnsi" w:hAnsiTheme="majorHAnsi" w:cs="Times New Roman"/>
          <w:sz w:val="18"/>
          <w:szCs w:val="18"/>
        </w:rPr>
        <w:t xml:space="preserve"> and 70% methanol in two different round bottom flasks. Flasks were separately attached with </w:t>
      </w:r>
      <w:proofErr w:type="spellStart"/>
      <w:r w:rsidR="00BA6B6D" w:rsidRPr="005D1EA0">
        <w:rPr>
          <w:rFonts w:asciiTheme="majorHAnsi" w:hAnsiTheme="majorHAnsi" w:cs="Times New Roman"/>
          <w:sz w:val="18"/>
          <w:szCs w:val="18"/>
        </w:rPr>
        <w:t>saxhlet</w:t>
      </w:r>
      <w:proofErr w:type="spellEnd"/>
      <w:r w:rsidR="00BA6B6D" w:rsidRPr="005D1EA0">
        <w:rPr>
          <w:rFonts w:asciiTheme="majorHAnsi" w:hAnsiTheme="majorHAnsi" w:cs="Times New Roman"/>
          <w:sz w:val="18"/>
          <w:szCs w:val="18"/>
        </w:rPr>
        <w:t xml:space="preserve"> apparatus and extracted at the temperature 60°</w:t>
      </w:r>
      <w:r w:rsidR="00056FF4" w:rsidRPr="005D1EA0">
        <w:rPr>
          <w:rFonts w:asciiTheme="majorHAnsi" w:hAnsiTheme="majorHAnsi" w:cs="Times New Roman"/>
          <w:sz w:val="18"/>
          <w:szCs w:val="18"/>
        </w:rPr>
        <w:t>C for 4 hours. After extraction collect the supernatant and allow evaporating t</w:t>
      </w:r>
      <w:r w:rsidR="002A50C8" w:rsidRPr="005D1EA0">
        <w:rPr>
          <w:rFonts w:asciiTheme="majorHAnsi" w:hAnsiTheme="majorHAnsi" w:cs="Times New Roman"/>
          <w:sz w:val="18"/>
          <w:szCs w:val="18"/>
        </w:rPr>
        <w:t xml:space="preserve">o obtain concentrated extract. </w:t>
      </w:r>
      <w:r w:rsidR="00165DE3" w:rsidRPr="005D1EA0">
        <w:rPr>
          <w:rFonts w:asciiTheme="majorHAnsi" w:hAnsiTheme="majorHAnsi" w:cs="Times New Roman"/>
          <w:sz w:val="18"/>
          <w:szCs w:val="18"/>
        </w:rPr>
        <w:t>The concentrated extract was further used to perform anticancer and antioxidant activity.</w:t>
      </w:r>
    </w:p>
    <w:p w:rsidR="00013E7C" w:rsidRDefault="00013E7C" w:rsidP="005D1EA0">
      <w:pPr>
        <w:spacing w:after="120" w:line="240" w:lineRule="auto"/>
        <w:jc w:val="both"/>
        <w:rPr>
          <w:rFonts w:asciiTheme="majorHAnsi" w:hAnsiTheme="majorHAnsi" w:cs="Times New Roman"/>
          <w:b/>
          <w:sz w:val="18"/>
          <w:szCs w:val="18"/>
        </w:rPr>
      </w:pPr>
    </w:p>
    <w:p w:rsidR="00013E7C" w:rsidRDefault="00013E7C" w:rsidP="005D1EA0">
      <w:pPr>
        <w:spacing w:after="120" w:line="240" w:lineRule="auto"/>
        <w:jc w:val="both"/>
        <w:rPr>
          <w:rFonts w:asciiTheme="majorHAnsi" w:hAnsiTheme="majorHAnsi" w:cs="Times New Roman"/>
          <w:b/>
          <w:sz w:val="18"/>
          <w:szCs w:val="18"/>
        </w:rPr>
      </w:pPr>
    </w:p>
    <w:p w:rsidR="002A50C8" w:rsidRPr="005D1EA0" w:rsidRDefault="002A50C8" w:rsidP="005D1EA0">
      <w:pPr>
        <w:spacing w:after="120" w:line="240" w:lineRule="auto"/>
        <w:jc w:val="both"/>
        <w:rPr>
          <w:rFonts w:asciiTheme="majorHAnsi" w:hAnsiTheme="majorHAnsi" w:cs="Times New Roman"/>
          <w:b/>
          <w:sz w:val="18"/>
          <w:szCs w:val="18"/>
        </w:rPr>
      </w:pPr>
      <w:r w:rsidRPr="005D1EA0">
        <w:rPr>
          <w:rFonts w:asciiTheme="majorHAnsi" w:hAnsiTheme="majorHAnsi" w:cs="Times New Roman"/>
          <w:b/>
          <w:sz w:val="18"/>
          <w:szCs w:val="18"/>
        </w:rPr>
        <w:lastRenderedPageBreak/>
        <w:t>Phytochemical analysis</w:t>
      </w:r>
    </w:p>
    <w:p w:rsidR="002C54D3" w:rsidRPr="005D1EA0" w:rsidRDefault="002C54D3"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The acetone and methanol extracts were analyzed to preliminary phytochemical screening by following the standard protocols. Presence of alkaloids, </w:t>
      </w:r>
      <w:proofErr w:type="spellStart"/>
      <w:r w:rsidRPr="005D1EA0">
        <w:rPr>
          <w:rFonts w:asciiTheme="majorHAnsi" w:hAnsiTheme="majorHAnsi" w:cs="Times New Roman"/>
          <w:sz w:val="18"/>
          <w:szCs w:val="18"/>
        </w:rPr>
        <w:t>flavonoids</w:t>
      </w:r>
      <w:proofErr w:type="spellEnd"/>
      <w:r w:rsidRPr="005D1EA0">
        <w:rPr>
          <w:rFonts w:asciiTheme="majorHAnsi" w:hAnsiTheme="majorHAnsi" w:cs="Times New Roman"/>
          <w:sz w:val="18"/>
          <w:szCs w:val="18"/>
        </w:rPr>
        <w:t xml:space="preserve"> Steroids, </w:t>
      </w:r>
      <w:proofErr w:type="spellStart"/>
      <w:r w:rsidRPr="005D1EA0">
        <w:rPr>
          <w:rFonts w:asciiTheme="majorHAnsi" w:hAnsiTheme="majorHAnsi" w:cs="Times New Roman"/>
          <w:sz w:val="18"/>
          <w:szCs w:val="18"/>
        </w:rPr>
        <w:t>terpenoids</w:t>
      </w:r>
      <w:proofErr w:type="spellEnd"/>
      <w:r w:rsidRPr="005D1EA0">
        <w:rPr>
          <w:rFonts w:asciiTheme="majorHAnsi" w:hAnsiTheme="majorHAnsi" w:cs="Times New Roman"/>
          <w:sz w:val="18"/>
          <w:szCs w:val="18"/>
        </w:rPr>
        <w:t xml:space="preserve">, </w:t>
      </w:r>
      <w:proofErr w:type="spellStart"/>
      <w:r w:rsidRPr="005D1EA0">
        <w:rPr>
          <w:rFonts w:asciiTheme="majorHAnsi" w:hAnsiTheme="majorHAnsi" w:cs="Times New Roman"/>
          <w:sz w:val="18"/>
          <w:szCs w:val="18"/>
        </w:rPr>
        <w:t>Triterpenoids</w:t>
      </w:r>
      <w:proofErr w:type="spellEnd"/>
      <w:r w:rsidRPr="005D1EA0">
        <w:rPr>
          <w:rFonts w:asciiTheme="majorHAnsi" w:hAnsiTheme="majorHAnsi" w:cs="Times New Roman"/>
          <w:sz w:val="18"/>
          <w:szCs w:val="18"/>
        </w:rPr>
        <w:t xml:space="preserve">, </w:t>
      </w:r>
      <w:proofErr w:type="spellStart"/>
      <w:r w:rsidRPr="005D1EA0">
        <w:rPr>
          <w:rFonts w:asciiTheme="majorHAnsi" w:hAnsiTheme="majorHAnsi" w:cs="Times New Roman"/>
          <w:sz w:val="18"/>
          <w:szCs w:val="18"/>
        </w:rPr>
        <w:t>Saponins</w:t>
      </w:r>
      <w:proofErr w:type="spellEnd"/>
      <w:r w:rsidRPr="005D1EA0">
        <w:rPr>
          <w:rFonts w:asciiTheme="majorHAnsi" w:hAnsiTheme="majorHAnsi" w:cs="Times New Roman"/>
          <w:sz w:val="18"/>
          <w:szCs w:val="18"/>
        </w:rPr>
        <w:t>, Glycosides and tannins were estimated according to t</w:t>
      </w:r>
      <w:r w:rsidR="000D2B8E" w:rsidRPr="005D1EA0">
        <w:rPr>
          <w:rFonts w:asciiTheme="majorHAnsi" w:hAnsiTheme="majorHAnsi" w:cs="Times New Roman"/>
          <w:sz w:val="18"/>
          <w:szCs w:val="18"/>
        </w:rPr>
        <w:t xml:space="preserve">he method described by </w:t>
      </w:r>
      <w:proofErr w:type="spellStart"/>
      <w:r w:rsidR="000D2B8E" w:rsidRPr="005D1EA0">
        <w:rPr>
          <w:rFonts w:asciiTheme="majorHAnsi" w:hAnsiTheme="majorHAnsi" w:cs="Times New Roman"/>
          <w:sz w:val="18"/>
          <w:szCs w:val="18"/>
        </w:rPr>
        <w:t>Harborne</w:t>
      </w:r>
      <w:proofErr w:type="spellEnd"/>
      <w:r w:rsidR="000D2B8E" w:rsidRPr="005D1EA0">
        <w:rPr>
          <w:rFonts w:asciiTheme="majorHAnsi" w:hAnsiTheme="majorHAnsi" w:cs="Times New Roman"/>
          <w:sz w:val="18"/>
          <w:szCs w:val="18"/>
        </w:rPr>
        <w:t xml:space="preserve"> </w:t>
      </w:r>
      <w:r w:rsidR="00491ABC" w:rsidRPr="003726BD">
        <w:rPr>
          <w:rFonts w:asciiTheme="majorHAnsi" w:hAnsiTheme="majorHAnsi" w:cs="Times New Roman"/>
          <w:sz w:val="18"/>
          <w:szCs w:val="18"/>
          <w:vertAlign w:val="superscript"/>
        </w:rPr>
        <w:t>19</w:t>
      </w:r>
      <w:r w:rsidRPr="005D1EA0">
        <w:rPr>
          <w:rFonts w:asciiTheme="majorHAnsi" w:hAnsiTheme="majorHAnsi" w:cs="Times New Roman"/>
          <w:sz w:val="18"/>
          <w:szCs w:val="18"/>
        </w:rPr>
        <w:t>.</w:t>
      </w:r>
    </w:p>
    <w:p w:rsidR="002A50C8" w:rsidRPr="005D1EA0" w:rsidRDefault="002C54D3" w:rsidP="005D1EA0">
      <w:pPr>
        <w:spacing w:after="120" w:line="240" w:lineRule="auto"/>
        <w:jc w:val="both"/>
        <w:rPr>
          <w:rFonts w:asciiTheme="majorHAnsi" w:hAnsiTheme="majorHAnsi" w:cs="Times New Roman"/>
          <w:b/>
          <w:sz w:val="18"/>
          <w:szCs w:val="18"/>
        </w:rPr>
      </w:pPr>
      <w:r w:rsidRPr="005D1EA0">
        <w:rPr>
          <w:rFonts w:asciiTheme="majorHAnsi" w:hAnsiTheme="majorHAnsi" w:cs="Times New Roman"/>
          <w:b/>
          <w:sz w:val="18"/>
          <w:szCs w:val="18"/>
        </w:rPr>
        <w:t>Antioxidant activity</w:t>
      </w:r>
    </w:p>
    <w:p w:rsidR="002C54D3" w:rsidRPr="005D1EA0" w:rsidRDefault="00B36E8A" w:rsidP="005D1EA0">
      <w:pPr>
        <w:spacing w:after="120" w:line="240" w:lineRule="auto"/>
        <w:jc w:val="both"/>
        <w:rPr>
          <w:rFonts w:asciiTheme="majorHAnsi" w:hAnsiTheme="majorHAnsi" w:cs="Times New Roman"/>
          <w:b/>
          <w:sz w:val="18"/>
          <w:szCs w:val="18"/>
        </w:rPr>
      </w:pPr>
      <w:r w:rsidRPr="005D1EA0">
        <w:rPr>
          <w:rFonts w:asciiTheme="majorHAnsi" w:hAnsiTheme="majorHAnsi" w:cs="Times New Roman"/>
          <w:b/>
          <w:sz w:val="18"/>
          <w:szCs w:val="18"/>
        </w:rPr>
        <w:t>DPPH radical scavenging activity</w:t>
      </w:r>
    </w:p>
    <w:p w:rsidR="0027043F" w:rsidRPr="005D1EA0" w:rsidRDefault="00EA7023"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DPPH free radical assay is performed based on </w:t>
      </w:r>
      <w:r w:rsidR="004E0DC1" w:rsidRPr="005D1EA0">
        <w:rPr>
          <w:rFonts w:asciiTheme="majorHAnsi" w:hAnsiTheme="majorHAnsi" w:cs="Times New Roman"/>
          <w:sz w:val="18"/>
          <w:szCs w:val="18"/>
        </w:rPr>
        <w:t>the formation of colour intensity in the chemical reaction. In this method, different concentration (</w:t>
      </w:r>
      <w:r w:rsidR="004E0DC1" w:rsidRPr="005D1EA0">
        <w:rPr>
          <w:rFonts w:asciiTheme="majorHAnsi" w:hAnsiTheme="majorHAnsi" w:cs="Times New Roman"/>
          <w:spacing w:val="3"/>
          <w:sz w:val="18"/>
          <w:szCs w:val="18"/>
        </w:rPr>
        <w:t>1</w:t>
      </w:r>
      <w:r w:rsidR="004E0DC1" w:rsidRPr="005D1EA0">
        <w:rPr>
          <w:rFonts w:asciiTheme="majorHAnsi" w:hAnsiTheme="majorHAnsi" w:cs="Times New Roman"/>
          <w:sz w:val="18"/>
          <w:szCs w:val="18"/>
        </w:rPr>
        <w:t>0</w:t>
      </w:r>
      <w:r w:rsidR="004E0DC1" w:rsidRPr="005D1EA0">
        <w:rPr>
          <w:rFonts w:asciiTheme="majorHAnsi" w:hAnsiTheme="majorHAnsi" w:cs="Times New Roman"/>
          <w:spacing w:val="6"/>
          <w:sz w:val="18"/>
          <w:szCs w:val="18"/>
        </w:rPr>
        <w:t xml:space="preserve"> </w:t>
      </w:r>
      <w:r w:rsidR="004E0DC1" w:rsidRPr="005D1EA0">
        <w:rPr>
          <w:rFonts w:asciiTheme="majorHAnsi" w:hAnsiTheme="majorHAnsi" w:cs="Times New Roman"/>
          <w:spacing w:val="2"/>
          <w:sz w:val="18"/>
          <w:szCs w:val="18"/>
        </w:rPr>
        <w:t>t</w:t>
      </w:r>
      <w:r w:rsidR="004E0DC1" w:rsidRPr="005D1EA0">
        <w:rPr>
          <w:rFonts w:asciiTheme="majorHAnsi" w:hAnsiTheme="majorHAnsi" w:cs="Times New Roman"/>
          <w:sz w:val="18"/>
          <w:szCs w:val="18"/>
        </w:rPr>
        <w:t>o</w:t>
      </w:r>
      <w:r w:rsidR="004E0DC1" w:rsidRPr="005D1EA0">
        <w:rPr>
          <w:rFonts w:asciiTheme="majorHAnsi" w:hAnsiTheme="majorHAnsi" w:cs="Times New Roman"/>
          <w:spacing w:val="10"/>
          <w:sz w:val="18"/>
          <w:szCs w:val="18"/>
        </w:rPr>
        <w:t xml:space="preserve"> 5</w:t>
      </w:r>
      <w:r w:rsidR="004E0DC1" w:rsidRPr="005D1EA0">
        <w:rPr>
          <w:rFonts w:asciiTheme="majorHAnsi" w:hAnsiTheme="majorHAnsi" w:cs="Times New Roman"/>
          <w:sz w:val="18"/>
          <w:szCs w:val="18"/>
        </w:rPr>
        <w:t>0</w:t>
      </w:r>
      <w:r w:rsidR="004E0DC1" w:rsidRPr="005D1EA0">
        <w:rPr>
          <w:rFonts w:asciiTheme="majorHAnsi" w:hAnsiTheme="majorHAnsi" w:cs="Times New Roman"/>
          <w:spacing w:val="5"/>
          <w:sz w:val="18"/>
          <w:szCs w:val="18"/>
        </w:rPr>
        <w:t xml:space="preserve"> </w:t>
      </w:r>
      <w:proofErr w:type="spellStart"/>
      <w:r w:rsidR="004E0DC1" w:rsidRPr="005D1EA0">
        <w:rPr>
          <w:rFonts w:asciiTheme="majorHAnsi" w:hAnsiTheme="majorHAnsi" w:cs="Times New Roman"/>
          <w:spacing w:val="4"/>
          <w:sz w:val="18"/>
          <w:szCs w:val="18"/>
        </w:rPr>
        <w:t>μ</w:t>
      </w:r>
      <w:r w:rsidR="004E0DC1" w:rsidRPr="005D1EA0">
        <w:rPr>
          <w:rFonts w:asciiTheme="majorHAnsi" w:hAnsiTheme="majorHAnsi" w:cs="Times New Roman"/>
          <w:spacing w:val="-6"/>
          <w:sz w:val="18"/>
          <w:szCs w:val="18"/>
        </w:rPr>
        <w:t>g</w:t>
      </w:r>
      <w:proofErr w:type="spellEnd"/>
      <w:r w:rsidR="004E0DC1" w:rsidRPr="005D1EA0">
        <w:rPr>
          <w:rFonts w:asciiTheme="majorHAnsi" w:hAnsiTheme="majorHAnsi" w:cs="Times New Roman"/>
          <w:spacing w:val="-6"/>
          <w:sz w:val="18"/>
          <w:szCs w:val="18"/>
        </w:rPr>
        <w:t>/ml)</w:t>
      </w:r>
      <w:r w:rsidR="004E0DC1" w:rsidRPr="005D1EA0">
        <w:rPr>
          <w:rFonts w:asciiTheme="majorHAnsi" w:hAnsiTheme="majorHAnsi" w:cs="Times New Roman"/>
          <w:sz w:val="18"/>
          <w:szCs w:val="18"/>
        </w:rPr>
        <w:t xml:space="preserve"> of acetone and methanol extract of </w:t>
      </w:r>
      <w:r w:rsidR="004E0DC1" w:rsidRPr="005D1EA0">
        <w:rPr>
          <w:rFonts w:asciiTheme="majorHAnsi" w:hAnsiTheme="majorHAnsi" w:cs="Times New Roman"/>
          <w:i/>
          <w:sz w:val="18"/>
          <w:szCs w:val="18"/>
        </w:rPr>
        <w:t xml:space="preserve">C. </w:t>
      </w:r>
      <w:proofErr w:type="spellStart"/>
      <w:r w:rsidR="004E0DC1" w:rsidRPr="005D1EA0">
        <w:rPr>
          <w:rFonts w:asciiTheme="majorHAnsi" w:hAnsiTheme="majorHAnsi" w:cs="Times New Roman"/>
          <w:i/>
          <w:sz w:val="18"/>
          <w:szCs w:val="18"/>
        </w:rPr>
        <w:t>auriculata</w:t>
      </w:r>
      <w:proofErr w:type="spellEnd"/>
      <w:r w:rsidR="004E0DC1" w:rsidRPr="005D1EA0">
        <w:rPr>
          <w:rFonts w:asciiTheme="majorHAnsi" w:hAnsiTheme="majorHAnsi" w:cs="Times New Roman"/>
          <w:sz w:val="18"/>
          <w:szCs w:val="18"/>
        </w:rPr>
        <w:t xml:space="preserve"> flower was separately mixed with 1.0 ml of 0.1mM DPPH (DPPH was dissolved in methanol) and </w:t>
      </w:r>
      <w:r w:rsidR="004E0DC1" w:rsidRPr="005D1EA0">
        <w:rPr>
          <w:rFonts w:asciiTheme="majorHAnsi" w:hAnsiTheme="majorHAnsi" w:cs="Times New Roman"/>
          <w:spacing w:val="-2"/>
          <w:sz w:val="18"/>
          <w:szCs w:val="18"/>
        </w:rPr>
        <w:t>45</w:t>
      </w:r>
      <w:r w:rsidR="004E0DC1" w:rsidRPr="005D1EA0">
        <w:rPr>
          <w:rFonts w:asciiTheme="majorHAnsi" w:hAnsiTheme="majorHAnsi" w:cs="Times New Roman"/>
          <w:sz w:val="18"/>
          <w:szCs w:val="18"/>
        </w:rPr>
        <w:t>0</w:t>
      </w:r>
      <w:r w:rsidR="004E0DC1" w:rsidRPr="005D1EA0">
        <w:rPr>
          <w:rFonts w:asciiTheme="majorHAnsi" w:hAnsiTheme="majorHAnsi" w:cs="Times New Roman"/>
          <w:spacing w:val="11"/>
          <w:sz w:val="18"/>
          <w:szCs w:val="18"/>
        </w:rPr>
        <w:t xml:space="preserve"> </w:t>
      </w:r>
      <w:r w:rsidR="004E0DC1" w:rsidRPr="005D1EA0">
        <w:rPr>
          <w:rFonts w:asciiTheme="majorHAnsi" w:hAnsiTheme="majorHAnsi" w:cs="Times New Roman"/>
          <w:spacing w:val="5"/>
          <w:sz w:val="18"/>
          <w:szCs w:val="18"/>
        </w:rPr>
        <w:t>µ</w:t>
      </w:r>
      <w:r w:rsidR="004E0DC1" w:rsidRPr="005D1EA0">
        <w:rPr>
          <w:rFonts w:asciiTheme="majorHAnsi" w:hAnsiTheme="majorHAnsi" w:cs="Times New Roman"/>
          <w:sz w:val="18"/>
          <w:szCs w:val="18"/>
        </w:rPr>
        <w:t>l</w:t>
      </w:r>
      <w:r w:rsidR="004E0DC1" w:rsidRPr="005D1EA0">
        <w:rPr>
          <w:rFonts w:asciiTheme="majorHAnsi" w:hAnsiTheme="majorHAnsi" w:cs="Times New Roman"/>
          <w:spacing w:val="4"/>
          <w:sz w:val="18"/>
          <w:szCs w:val="18"/>
        </w:rPr>
        <w:t xml:space="preserve"> </w:t>
      </w:r>
      <w:r w:rsidR="004E0DC1" w:rsidRPr="005D1EA0">
        <w:rPr>
          <w:rFonts w:asciiTheme="majorHAnsi" w:hAnsiTheme="majorHAnsi" w:cs="Times New Roman"/>
          <w:spacing w:val="8"/>
          <w:sz w:val="18"/>
          <w:szCs w:val="18"/>
        </w:rPr>
        <w:t>o</w:t>
      </w:r>
      <w:r w:rsidR="004E0DC1" w:rsidRPr="005D1EA0">
        <w:rPr>
          <w:rFonts w:asciiTheme="majorHAnsi" w:hAnsiTheme="majorHAnsi" w:cs="Times New Roman"/>
          <w:sz w:val="18"/>
          <w:szCs w:val="18"/>
        </w:rPr>
        <w:t>f</w:t>
      </w:r>
      <w:r w:rsidR="004E0DC1" w:rsidRPr="005D1EA0">
        <w:rPr>
          <w:rFonts w:asciiTheme="majorHAnsi" w:hAnsiTheme="majorHAnsi" w:cs="Times New Roman"/>
          <w:spacing w:val="1"/>
          <w:sz w:val="18"/>
          <w:szCs w:val="18"/>
        </w:rPr>
        <w:t xml:space="preserve"> </w:t>
      </w:r>
      <w:r w:rsidR="004E0DC1" w:rsidRPr="005D1EA0">
        <w:rPr>
          <w:rFonts w:asciiTheme="majorHAnsi" w:hAnsiTheme="majorHAnsi" w:cs="Times New Roman"/>
          <w:spacing w:val="3"/>
          <w:sz w:val="18"/>
          <w:szCs w:val="18"/>
        </w:rPr>
        <w:t>5</w:t>
      </w:r>
      <w:r w:rsidR="004E0DC1" w:rsidRPr="005D1EA0">
        <w:rPr>
          <w:rFonts w:asciiTheme="majorHAnsi" w:hAnsiTheme="majorHAnsi" w:cs="Times New Roman"/>
          <w:sz w:val="18"/>
          <w:szCs w:val="18"/>
        </w:rPr>
        <w:t>0</w:t>
      </w:r>
      <w:r w:rsidR="004E0DC1" w:rsidRPr="005D1EA0">
        <w:rPr>
          <w:rFonts w:asciiTheme="majorHAnsi" w:hAnsiTheme="majorHAnsi" w:cs="Times New Roman"/>
          <w:spacing w:val="10"/>
          <w:sz w:val="18"/>
          <w:szCs w:val="18"/>
        </w:rPr>
        <w:t xml:space="preserve"> </w:t>
      </w:r>
      <w:proofErr w:type="spellStart"/>
      <w:r w:rsidR="004E0DC1" w:rsidRPr="005D1EA0">
        <w:rPr>
          <w:rFonts w:asciiTheme="majorHAnsi" w:hAnsiTheme="majorHAnsi" w:cs="Times New Roman"/>
          <w:spacing w:val="-4"/>
          <w:sz w:val="18"/>
          <w:szCs w:val="18"/>
        </w:rPr>
        <w:t>m</w:t>
      </w:r>
      <w:r w:rsidR="004E0DC1" w:rsidRPr="005D1EA0">
        <w:rPr>
          <w:rFonts w:asciiTheme="majorHAnsi" w:hAnsiTheme="majorHAnsi" w:cs="Times New Roman"/>
          <w:sz w:val="18"/>
          <w:szCs w:val="18"/>
        </w:rPr>
        <w:t>M</w:t>
      </w:r>
      <w:proofErr w:type="spellEnd"/>
      <w:r w:rsidR="004E0DC1" w:rsidRPr="005D1EA0">
        <w:rPr>
          <w:rFonts w:asciiTheme="majorHAnsi" w:hAnsiTheme="majorHAnsi" w:cs="Times New Roman"/>
          <w:spacing w:val="8"/>
          <w:sz w:val="18"/>
          <w:szCs w:val="18"/>
        </w:rPr>
        <w:t xml:space="preserve"> </w:t>
      </w:r>
      <w:proofErr w:type="spellStart"/>
      <w:r w:rsidR="004E0DC1" w:rsidRPr="005D1EA0">
        <w:rPr>
          <w:rFonts w:asciiTheme="majorHAnsi" w:hAnsiTheme="majorHAnsi" w:cs="Times New Roman"/>
          <w:sz w:val="18"/>
          <w:szCs w:val="18"/>
        </w:rPr>
        <w:t>T</w:t>
      </w:r>
      <w:r w:rsidR="004E0DC1" w:rsidRPr="005D1EA0">
        <w:rPr>
          <w:rFonts w:asciiTheme="majorHAnsi" w:hAnsiTheme="majorHAnsi" w:cs="Times New Roman"/>
          <w:spacing w:val="10"/>
          <w:sz w:val="18"/>
          <w:szCs w:val="18"/>
        </w:rPr>
        <w:t>r</w:t>
      </w:r>
      <w:r w:rsidR="004E0DC1" w:rsidRPr="005D1EA0">
        <w:rPr>
          <w:rFonts w:asciiTheme="majorHAnsi" w:hAnsiTheme="majorHAnsi" w:cs="Times New Roman"/>
          <w:spacing w:val="-7"/>
          <w:sz w:val="18"/>
          <w:szCs w:val="18"/>
        </w:rPr>
        <w:t>i</w:t>
      </w:r>
      <w:r w:rsidR="004E0DC1" w:rsidRPr="005D1EA0">
        <w:rPr>
          <w:rFonts w:asciiTheme="majorHAnsi" w:hAnsiTheme="majorHAnsi" w:cs="Times New Roman"/>
          <w:sz w:val="18"/>
          <w:szCs w:val="18"/>
        </w:rPr>
        <w:t>s</w:t>
      </w:r>
      <w:r w:rsidR="004E0DC1" w:rsidRPr="005D1EA0">
        <w:rPr>
          <w:rFonts w:asciiTheme="majorHAnsi" w:hAnsiTheme="majorHAnsi" w:cs="Times New Roman"/>
          <w:spacing w:val="-1"/>
          <w:sz w:val="18"/>
          <w:szCs w:val="18"/>
        </w:rPr>
        <w:t>-</w:t>
      </w:r>
      <w:r w:rsidR="004E0DC1" w:rsidRPr="005D1EA0">
        <w:rPr>
          <w:rFonts w:asciiTheme="majorHAnsi" w:hAnsiTheme="majorHAnsi" w:cs="Times New Roman"/>
          <w:sz w:val="18"/>
          <w:szCs w:val="18"/>
        </w:rPr>
        <w:t>H</w:t>
      </w:r>
      <w:r w:rsidR="004E0DC1" w:rsidRPr="005D1EA0">
        <w:rPr>
          <w:rFonts w:asciiTheme="majorHAnsi" w:hAnsiTheme="majorHAnsi" w:cs="Times New Roman"/>
          <w:spacing w:val="2"/>
          <w:sz w:val="18"/>
          <w:szCs w:val="18"/>
        </w:rPr>
        <w:t>C</w:t>
      </w:r>
      <w:r w:rsidR="004E0DC1" w:rsidRPr="005D1EA0">
        <w:rPr>
          <w:rFonts w:asciiTheme="majorHAnsi" w:hAnsiTheme="majorHAnsi" w:cs="Times New Roman"/>
          <w:sz w:val="18"/>
          <w:szCs w:val="18"/>
        </w:rPr>
        <w:t>l</w:t>
      </w:r>
      <w:proofErr w:type="spellEnd"/>
      <w:r w:rsidR="004E0DC1" w:rsidRPr="005D1EA0">
        <w:rPr>
          <w:rFonts w:asciiTheme="majorHAnsi" w:hAnsiTheme="majorHAnsi" w:cs="Times New Roman"/>
          <w:spacing w:val="15"/>
          <w:sz w:val="18"/>
          <w:szCs w:val="18"/>
        </w:rPr>
        <w:t xml:space="preserve"> </w:t>
      </w:r>
      <w:r w:rsidR="004E0DC1" w:rsidRPr="005D1EA0">
        <w:rPr>
          <w:rFonts w:asciiTheme="majorHAnsi" w:hAnsiTheme="majorHAnsi" w:cs="Times New Roman"/>
          <w:spacing w:val="-6"/>
          <w:sz w:val="18"/>
          <w:szCs w:val="18"/>
        </w:rPr>
        <w:t>b</w:t>
      </w:r>
      <w:r w:rsidR="004E0DC1" w:rsidRPr="005D1EA0">
        <w:rPr>
          <w:rFonts w:asciiTheme="majorHAnsi" w:hAnsiTheme="majorHAnsi" w:cs="Times New Roman"/>
          <w:spacing w:val="3"/>
          <w:sz w:val="18"/>
          <w:szCs w:val="18"/>
        </w:rPr>
        <w:t>u</w:t>
      </w:r>
      <w:r w:rsidR="004E0DC1" w:rsidRPr="005D1EA0">
        <w:rPr>
          <w:rFonts w:asciiTheme="majorHAnsi" w:hAnsiTheme="majorHAnsi" w:cs="Times New Roman"/>
          <w:spacing w:val="4"/>
          <w:sz w:val="18"/>
          <w:szCs w:val="18"/>
        </w:rPr>
        <w:t>f</w:t>
      </w:r>
      <w:r w:rsidR="004E0DC1" w:rsidRPr="005D1EA0">
        <w:rPr>
          <w:rFonts w:asciiTheme="majorHAnsi" w:hAnsiTheme="majorHAnsi" w:cs="Times New Roman"/>
          <w:spacing w:val="-1"/>
          <w:sz w:val="18"/>
          <w:szCs w:val="18"/>
        </w:rPr>
        <w:t>f</w:t>
      </w:r>
      <w:r w:rsidR="004E0DC1" w:rsidRPr="005D1EA0">
        <w:rPr>
          <w:rFonts w:asciiTheme="majorHAnsi" w:hAnsiTheme="majorHAnsi" w:cs="Times New Roman"/>
          <w:spacing w:val="-3"/>
          <w:sz w:val="18"/>
          <w:szCs w:val="18"/>
        </w:rPr>
        <w:t>e</w:t>
      </w:r>
      <w:r w:rsidR="004E0DC1" w:rsidRPr="005D1EA0">
        <w:rPr>
          <w:rFonts w:asciiTheme="majorHAnsi" w:hAnsiTheme="majorHAnsi" w:cs="Times New Roman"/>
          <w:sz w:val="18"/>
          <w:szCs w:val="18"/>
        </w:rPr>
        <w:t>r</w:t>
      </w:r>
      <w:r w:rsidR="004E0DC1" w:rsidRPr="005D1EA0">
        <w:rPr>
          <w:rFonts w:asciiTheme="majorHAnsi" w:hAnsiTheme="majorHAnsi" w:cs="Times New Roman"/>
          <w:spacing w:val="15"/>
          <w:sz w:val="18"/>
          <w:szCs w:val="18"/>
        </w:rPr>
        <w:t xml:space="preserve"> </w:t>
      </w:r>
      <w:r w:rsidR="004E0DC1" w:rsidRPr="005D1EA0">
        <w:rPr>
          <w:rFonts w:asciiTheme="majorHAnsi" w:hAnsiTheme="majorHAnsi" w:cs="Times New Roman"/>
          <w:spacing w:val="4"/>
          <w:w w:val="101"/>
          <w:sz w:val="18"/>
          <w:szCs w:val="18"/>
        </w:rPr>
        <w:t>(</w:t>
      </w:r>
      <w:r w:rsidR="004E0DC1" w:rsidRPr="005D1EA0">
        <w:rPr>
          <w:rFonts w:asciiTheme="majorHAnsi" w:hAnsiTheme="majorHAnsi" w:cs="Times New Roman"/>
          <w:spacing w:val="-2"/>
          <w:w w:val="101"/>
          <w:sz w:val="18"/>
          <w:szCs w:val="18"/>
        </w:rPr>
        <w:t>p</w:t>
      </w:r>
      <w:r w:rsidR="004E0DC1" w:rsidRPr="005D1EA0">
        <w:rPr>
          <w:rFonts w:asciiTheme="majorHAnsi" w:hAnsiTheme="majorHAnsi" w:cs="Times New Roman"/>
          <w:w w:val="101"/>
          <w:sz w:val="18"/>
          <w:szCs w:val="18"/>
        </w:rPr>
        <w:t xml:space="preserve">H </w:t>
      </w:r>
      <w:r w:rsidR="004E0DC1" w:rsidRPr="005D1EA0">
        <w:rPr>
          <w:rFonts w:asciiTheme="majorHAnsi" w:hAnsiTheme="majorHAnsi" w:cs="Times New Roman"/>
          <w:spacing w:val="-2"/>
          <w:sz w:val="18"/>
          <w:szCs w:val="18"/>
        </w:rPr>
        <w:t>7</w:t>
      </w:r>
      <w:r w:rsidR="004E0DC1" w:rsidRPr="005D1EA0">
        <w:rPr>
          <w:rFonts w:asciiTheme="majorHAnsi" w:hAnsiTheme="majorHAnsi" w:cs="Times New Roman"/>
          <w:spacing w:val="4"/>
          <w:sz w:val="18"/>
          <w:szCs w:val="18"/>
        </w:rPr>
        <w:t>.</w:t>
      </w:r>
      <w:r w:rsidR="004E0DC1" w:rsidRPr="005D1EA0">
        <w:rPr>
          <w:rFonts w:asciiTheme="majorHAnsi" w:hAnsiTheme="majorHAnsi" w:cs="Times New Roman"/>
          <w:spacing w:val="-2"/>
          <w:sz w:val="18"/>
          <w:szCs w:val="18"/>
        </w:rPr>
        <w:t>4</w:t>
      </w:r>
      <w:r w:rsidR="004E0DC1" w:rsidRPr="005D1EA0">
        <w:rPr>
          <w:rFonts w:asciiTheme="majorHAnsi" w:hAnsiTheme="majorHAnsi" w:cs="Times New Roman"/>
          <w:spacing w:val="4"/>
          <w:sz w:val="18"/>
          <w:szCs w:val="18"/>
        </w:rPr>
        <w:t>). The reaction mixture was vigorously shaken and incubated for 30 minutes. After incubation, DPPH reduction by plant extract was measured at the absorbance 517 nm. Ascorbic acid was used as positive control as well as standard</w:t>
      </w:r>
      <w:r w:rsidR="000D2B8E" w:rsidRPr="005D1EA0">
        <w:rPr>
          <w:rFonts w:asciiTheme="majorHAnsi" w:hAnsiTheme="majorHAnsi" w:cs="Times New Roman"/>
          <w:spacing w:val="4"/>
          <w:sz w:val="18"/>
          <w:szCs w:val="18"/>
        </w:rPr>
        <w:t xml:space="preserve"> </w:t>
      </w:r>
      <w:r w:rsidR="00491ABC" w:rsidRPr="005D1EA0">
        <w:rPr>
          <w:rFonts w:asciiTheme="majorHAnsi" w:hAnsiTheme="majorHAnsi" w:cs="Times New Roman"/>
          <w:spacing w:val="4"/>
          <w:sz w:val="18"/>
          <w:szCs w:val="18"/>
        </w:rPr>
        <w:t>[20]</w:t>
      </w:r>
      <w:r w:rsidR="000D2B8E" w:rsidRPr="005D1EA0">
        <w:rPr>
          <w:rFonts w:asciiTheme="majorHAnsi" w:hAnsiTheme="majorHAnsi" w:cs="TimesNewRomanPSMT"/>
          <w:sz w:val="18"/>
          <w:szCs w:val="18"/>
        </w:rPr>
        <w:t>.</w:t>
      </w:r>
      <w:r w:rsidR="0027043F" w:rsidRPr="005D1EA0">
        <w:rPr>
          <w:rFonts w:asciiTheme="majorHAnsi" w:hAnsiTheme="majorHAnsi" w:cs="Times New Roman"/>
          <w:w w:val="101"/>
          <w:sz w:val="18"/>
          <w:szCs w:val="18"/>
        </w:rPr>
        <w:t xml:space="preserve"> </w:t>
      </w:r>
      <w:r w:rsidR="0027043F" w:rsidRPr="005D1EA0">
        <w:rPr>
          <w:rFonts w:asciiTheme="majorHAnsi" w:hAnsiTheme="majorHAnsi" w:cs="Times New Roman"/>
          <w:sz w:val="18"/>
          <w:szCs w:val="18"/>
        </w:rPr>
        <w:t>T</w:t>
      </w:r>
      <w:r w:rsidR="0027043F" w:rsidRPr="005D1EA0">
        <w:rPr>
          <w:rFonts w:asciiTheme="majorHAnsi" w:hAnsiTheme="majorHAnsi" w:cs="Times New Roman"/>
          <w:spacing w:val="-5"/>
          <w:sz w:val="18"/>
          <w:szCs w:val="18"/>
        </w:rPr>
        <w:t>h</w:t>
      </w:r>
      <w:r w:rsidR="0027043F" w:rsidRPr="005D1EA0">
        <w:rPr>
          <w:rFonts w:asciiTheme="majorHAnsi" w:hAnsiTheme="majorHAnsi" w:cs="Times New Roman"/>
          <w:sz w:val="18"/>
          <w:szCs w:val="18"/>
        </w:rPr>
        <w:t>e</w:t>
      </w:r>
      <w:r w:rsidR="0027043F" w:rsidRPr="005D1EA0">
        <w:rPr>
          <w:rFonts w:asciiTheme="majorHAnsi" w:hAnsiTheme="majorHAnsi" w:cs="Times New Roman"/>
          <w:spacing w:val="6"/>
          <w:sz w:val="18"/>
          <w:szCs w:val="18"/>
        </w:rPr>
        <w:t xml:space="preserve"> </w:t>
      </w:r>
      <w:r w:rsidR="0027043F" w:rsidRPr="005D1EA0">
        <w:rPr>
          <w:rFonts w:asciiTheme="majorHAnsi" w:hAnsiTheme="majorHAnsi" w:cs="Times New Roman"/>
          <w:spacing w:val="3"/>
          <w:sz w:val="18"/>
          <w:szCs w:val="18"/>
        </w:rPr>
        <w:t>p</w:t>
      </w:r>
      <w:r w:rsidR="0027043F" w:rsidRPr="005D1EA0">
        <w:rPr>
          <w:rFonts w:asciiTheme="majorHAnsi" w:hAnsiTheme="majorHAnsi" w:cs="Times New Roman"/>
          <w:spacing w:val="-3"/>
          <w:sz w:val="18"/>
          <w:szCs w:val="18"/>
        </w:rPr>
        <w:t>e</w:t>
      </w:r>
      <w:r w:rsidR="0027043F" w:rsidRPr="005D1EA0">
        <w:rPr>
          <w:rFonts w:asciiTheme="majorHAnsi" w:hAnsiTheme="majorHAnsi" w:cs="Times New Roman"/>
          <w:spacing w:val="4"/>
          <w:sz w:val="18"/>
          <w:szCs w:val="18"/>
        </w:rPr>
        <w:t>r</w:t>
      </w:r>
      <w:r w:rsidR="0027043F" w:rsidRPr="005D1EA0">
        <w:rPr>
          <w:rFonts w:asciiTheme="majorHAnsi" w:hAnsiTheme="majorHAnsi" w:cs="Times New Roman"/>
          <w:spacing w:val="-3"/>
          <w:sz w:val="18"/>
          <w:szCs w:val="18"/>
        </w:rPr>
        <w:t>ce</w:t>
      </w:r>
      <w:r w:rsidR="0027043F" w:rsidRPr="005D1EA0">
        <w:rPr>
          <w:rFonts w:asciiTheme="majorHAnsi" w:hAnsiTheme="majorHAnsi" w:cs="Times New Roman"/>
          <w:spacing w:val="-1"/>
          <w:sz w:val="18"/>
          <w:szCs w:val="18"/>
        </w:rPr>
        <w:t>n</w:t>
      </w:r>
      <w:r w:rsidR="0027043F" w:rsidRPr="005D1EA0">
        <w:rPr>
          <w:rFonts w:asciiTheme="majorHAnsi" w:hAnsiTheme="majorHAnsi" w:cs="Times New Roman"/>
          <w:sz w:val="18"/>
          <w:szCs w:val="18"/>
        </w:rPr>
        <w:t>tage of</w:t>
      </w:r>
      <w:r w:rsidR="0027043F" w:rsidRPr="005D1EA0">
        <w:rPr>
          <w:rFonts w:asciiTheme="majorHAnsi" w:hAnsiTheme="majorHAnsi" w:cs="Times New Roman"/>
          <w:spacing w:val="19"/>
          <w:sz w:val="18"/>
          <w:szCs w:val="18"/>
        </w:rPr>
        <w:t xml:space="preserve"> </w:t>
      </w:r>
      <w:r w:rsidR="0027043F" w:rsidRPr="005D1EA0">
        <w:rPr>
          <w:rFonts w:asciiTheme="majorHAnsi" w:hAnsiTheme="majorHAnsi" w:cs="Times New Roman"/>
          <w:spacing w:val="-2"/>
          <w:sz w:val="18"/>
          <w:szCs w:val="18"/>
        </w:rPr>
        <w:t>i</w:t>
      </w:r>
      <w:r w:rsidR="0027043F" w:rsidRPr="005D1EA0">
        <w:rPr>
          <w:rFonts w:asciiTheme="majorHAnsi" w:hAnsiTheme="majorHAnsi" w:cs="Times New Roman"/>
          <w:spacing w:val="-1"/>
          <w:sz w:val="18"/>
          <w:szCs w:val="18"/>
        </w:rPr>
        <w:t>n</w:t>
      </w:r>
      <w:r w:rsidR="0027043F" w:rsidRPr="005D1EA0">
        <w:rPr>
          <w:rFonts w:asciiTheme="majorHAnsi" w:hAnsiTheme="majorHAnsi" w:cs="Times New Roman"/>
          <w:spacing w:val="-2"/>
          <w:sz w:val="18"/>
          <w:szCs w:val="18"/>
        </w:rPr>
        <w:t>hib</w:t>
      </w:r>
      <w:r w:rsidR="0027043F" w:rsidRPr="005D1EA0">
        <w:rPr>
          <w:rFonts w:asciiTheme="majorHAnsi" w:hAnsiTheme="majorHAnsi" w:cs="Times New Roman"/>
          <w:spacing w:val="-7"/>
          <w:sz w:val="18"/>
          <w:szCs w:val="18"/>
        </w:rPr>
        <w:t>i</w:t>
      </w:r>
      <w:r w:rsidR="0027043F" w:rsidRPr="005D1EA0">
        <w:rPr>
          <w:rFonts w:asciiTheme="majorHAnsi" w:hAnsiTheme="majorHAnsi" w:cs="Times New Roman"/>
          <w:spacing w:val="12"/>
          <w:sz w:val="18"/>
          <w:szCs w:val="18"/>
        </w:rPr>
        <w:t>t</w:t>
      </w:r>
      <w:r w:rsidR="0027043F" w:rsidRPr="005D1EA0">
        <w:rPr>
          <w:rFonts w:asciiTheme="majorHAnsi" w:hAnsiTheme="majorHAnsi" w:cs="Times New Roman"/>
          <w:spacing w:val="-12"/>
          <w:sz w:val="18"/>
          <w:szCs w:val="18"/>
        </w:rPr>
        <w:t>i</w:t>
      </w:r>
      <w:r w:rsidR="0027043F" w:rsidRPr="005D1EA0">
        <w:rPr>
          <w:rFonts w:asciiTheme="majorHAnsi" w:hAnsiTheme="majorHAnsi" w:cs="Times New Roman"/>
          <w:spacing w:val="8"/>
          <w:sz w:val="18"/>
          <w:szCs w:val="18"/>
        </w:rPr>
        <w:t>o</w:t>
      </w:r>
      <w:r w:rsidR="0027043F" w:rsidRPr="005D1EA0">
        <w:rPr>
          <w:rFonts w:asciiTheme="majorHAnsi" w:hAnsiTheme="majorHAnsi" w:cs="Times New Roman"/>
          <w:sz w:val="18"/>
          <w:szCs w:val="18"/>
        </w:rPr>
        <w:t>n</w:t>
      </w:r>
      <w:r w:rsidR="0027043F" w:rsidRPr="005D1EA0">
        <w:rPr>
          <w:rFonts w:asciiTheme="majorHAnsi" w:hAnsiTheme="majorHAnsi" w:cs="Times New Roman"/>
          <w:spacing w:val="8"/>
          <w:sz w:val="18"/>
          <w:szCs w:val="18"/>
        </w:rPr>
        <w:t xml:space="preserve"> </w:t>
      </w:r>
      <w:r w:rsidR="0027043F" w:rsidRPr="005D1EA0">
        <w:rPr>
          <w:rFonts w:asciiTheme="majorHAnsi" w:hAnsiTheme="majorHAnsi" w:cs="Times New Roman"/>
          <w:spacing w:val="4"/>
          <w:sz w:val="18"/>
          <w:szCs w:val="18"/>
        </w:rPr>
        <w:t>w</w:t>
      </w:r>
      <w:r w:rsidR="0027043F" w:rsidRPr="005D1EA0">
        <w:rPr>
          <w:rFonts w:asciiTheme="majorHAnsi" w:hAnsiTheme="majorHAnsi" w:cs="Times New Roman"/>
          <w:spacing w:val="-3"/>
          <w:sz w:val="18"/>
          <w:szCs w:val="18"/>
        </w:rPr>
        <w:t>a</w:t>
      </w:r>
      <w:r w:rsidR="0027043F" w:rsidRPr="005D1EA0">
        <w:rPr>
          <w:rFonts w:asciiTheme="majorHAnsi" w:hAnsiTheme="majorHAnsi" w:cs="Times New Roman"/>
          <w:sz w:val="18"/>
          <w:szCs w:val="18"/>
        </w:rPr>
        <w:t>s</w:t>
      </w:r>
      <w:r w:rsidR="0027043F" w:rsidRPr="005D1EA0">
        <w:rPr>
          <w:rFonts w:asciiTheme="majorHAnsi" w:hAnsiTheme="majorHAnsi" w:cs="Times New Roman"/>
          <w:spacing w:val="4"/>
          <w:sz w:val="18"/>
          <w:szCs w:val="18"/>
        </w:rPr>
        <w:t xml:space="preserve"> </w:t>
      </w:r>
      <w:r w:rsidR="0027043F" w:rsidRPr="005D1EA0">
        <w:rPr>
          <w:rFonts w:asciiTheme="majorHAnsi" w:hAnsiTheme="majorHAnsi" w:cs="Times New Roman"/>
          <w:spacing w:val="2"/>
          <w:sz w:val="18"/>
          <w:szCs w:val="18"/>
        </w:rPr>
        <w:t>ca</w:t>
      </w:r>
      <w:r w:rsidR="0027043F" w:rsidRPr="005D1EA0">
        <w:rPr>
          <w:rFonts w:asciiTheme="majorHAnsi" w:hAnsiTheme="majorHAnsi" w:cs="Times New Roman"/>
          <w:spacing w:val="-3"/>
          <w:sz w:val="18"/>
          <w:szCs w:val="18"/>
        </w:rPr>
        <w:t>lc</w:t>
      </w:r>
      <w:r w:rsidR="0027043F" w:rsidRPr="005D1EA0">
        <w:rPr>
          <w:rFonts w:asciiTheme="majorHAnsi" w:hAnsiTheme="majorHAnsi" w:cs="Times New Roman"/>
          <w:spacing w:val="3"/>
          <w:sz w:val="18"/>
          <w:szCs w:val="18"/>
        </w:rPr>
        <w:t>u</w:t>
      </w:r>
      <w:r w:rsidR="0027043F" w:rsidRPr="005D1EA0">
        <w:rPr>
          <w:rFonts w:asciiTheme="majorHAnsi" w:hAnsiTheme="majorHAnsi" w:cs="Times New Roman"/>
          <w:spacing w:val="-3"/>
          <w:sz w:val="18"/>
          <w:szCs w:val="18"/>
        </w:rPr>
        <w:t>la</w:t>
      </w:r>
      <w:r w:rsidR="0027043F" w:rsidRPr="005D1EA0">
        <w:rPr>
          <w:rFonts w:asciiTheme="majorHAnsi" w:hAnsiTheme="majorHAnsi" w:cs="Times New Roman"/>
          <w:spacing w:val="7"/>
          <w:sz w:val="18"/>
          <w:szCs w:val="18"/>
        </w:rPr>
        <w:t>t</w:t>
      </w:r>
      <w:r w:rsidR="0027043F" w:rsidRPr="005D1EA0">
        <w:rPr>
          <w:rFonts w:asciiTheme="majorHAnsi" w:hAnsiTheme="majorHAnsi" w:cs="Times New Roman"/>
          <w:spacing w:val="-3"/>
          <w:sz w:val="18"/>
          <w:szCs w:val="18"/>
        </w:rPr>
        <w:t>e</w:t>
      </w:r>
      <w:r w:rsidR="0027043F" w:rsidRPr="005D1EA0">
        <w:rPr>
          <w:rFonts w:asciiTheme="majorHAnsi" w:hAnsiTheme="majorHAnsi" w:cs="Times New Roman"/>
          <w:sz w:val="18"/>
          <w:szCs w:val="18"/>
        </w:rPr>
        <w:t>d</w:t>
      </w:r>
      <w:r w:rsidR="0027043F" w:rsidRPr="005D1EA0">
        <w:rPr>
          <w:rFonts w:asciiTheme="majorHAnsi" w:hAnsiTheme="majorHAnsi" w:cs="Times New Roman"/>
          <w:spacing w:val="17"/>
          <w:sz w:val="18"/>
          <w:szCs w:val="18"/>
        </w:rPr>
        <w:t xml:space="preserve"> </w:t>
      </w:r>
      <w:r w:rsidR="00996744" w:rsidRPr="005D1EA0">
        <w:rPr>
          <w:rFonts w:asciiTheme="majorHAnsi" w:hAnsiTheme="majorHAnsi" w:cs="Times New Roman"/>
          <w:spacing w:val="-6"/>
          <w:sz w:val="18"/>
          <w:szCs w:val="18"/>
        </w:rPr>
        <w:t xml:space="preserve">using </w:t>
      </w:r>
      <w:r w:rsidR="0027043F" w:rsidRPr="005D1EA0">
        <w:rPr>
          <w:rFonts w:asciiTheme="majorHAnsi" w:hAnsiTheme="majorHAnsi" w:cs="Times New Roman"/>
          <w:spacing w:val="7"/>
          <w:sz w:val="18"/>
          <w:szCs w:val="18"/>
        </w:rPr>
        <w:t>t</w:t>
      </w:r>
      <w:r w:rsidR="0027043F" w:rsidRPr="005D1EA0">
        <w:rPr>
          <w:rFonts w:asciiTheme="majorHAnsi" w:hAnsiTheme="majorHAnsi" w:cs="Times New Roman"/>
          <w:spacing w:val="-6"/>
          <w:sz w:val="18"/>
          <w:szCs w:val="18"/>
        </w:rPr>
        <w:t>h</w:t>
      </w:r>
      <w:r w:rsidR="0027043F" w:rsidRPr="005D1EA0">
        <w:rPr>
          <w:rFonts w:asciiTheme="majorHAnsi" w:hAnsiTheme="majorHAnsi" w:cs="Times New Roman"/>
          <w:sz w:val="18"/>
          <w:szCs w:val="18"/>
        </w:rPr>
        <w:t>e</w:t>
      </w:r>
      <w:r w:rsidR="0027043F" w:rsidRPr="005D1EA0">
        <w:rPr>
          <w:rFonts w:asciiTheme="majorHAnsi" w:hAnsiTheme="majorHAnsi" w:cs="Times New Roman"/>
          <w:spacing w:val="10"/>
          <w:sz w:val="18"/>
          <w:szCs w:val="18"/>
        </w:rPr>
        <w:t xml:space="preserve"> </w:t>
      </w:r>
      <w:r w:rsidR="0027043F" w:rsidRPr="005D1EA0">
        <w:rPr>
          <w:rFonts w:asciiTheme="majorHAnsi" w:hAnsiTheme="majorHAnsi" w:cs="Times New Roman"/>
          <w:spacing w:val="-6"/>
          <w:sz w:val="18"/>
          <w:szCs w:val="18"/>
        </w:rPr>
        <w:t>f</w:t>
      </w:r>
      <w:r w:rsidR="0027043F" w:rsidRPr="005D1EA0">
        <w:rPr>
          <w:rFonts w:asciiTheme="majorHAnsi" w:hAnsiTheme="majorHAnsi" w:cs="Times New Roman"/>
          <w:spacing w:val="8"/>
          <w:sz w:val="18"/>
          <w:szCs w:val="18"/>
        </w:rPr>
        <w:t>o</w:t>
      </w:r>
      <w:r w:rsidR="0027043F" w:rsidRPr="005D1EA0">
        <w:rPr>
          <w:rFonts w:asciiTheme="majorHAnsi" w:hAnsiTheme="majorHAnsi" w:cs="Times New Roman"/>
          <w:spacing w:val="-3"/>
          <w:sz w:val="18"/>
          <w:szCs w:val="18"/>
        </w:rPr>
        <w:t>l</w:t>
      </w:r>
      <w:r w:rsidR="0027043F" w:rsidRPr="005D1EA0">
        <w:rPr>
          <w:rFonts w:asciiTheme="majorHAnsi" w:hAnsiTheme="majorHAnsi" w:cs="Times New Roman"/>
          <w:spacing w:val="2"/>
          <w:sz w:val="18"/>
          <w:szCs w:val="18"/>
        </w:rPr>
        <w:t>l</w:t>
      </w:r>
      <w:r w:rsidR="0027043F" w:rsidRPr="005D1EA0">
        <w:rPr>
          <w:rFonts w:asciiTheme="majorHAnsi" w:hAnsiTheme="majorHAnsi" w:cs="Times New Roman"/>
          <w:spacing w:val="3"/>
          <w:sz w:val="18"/>
          <w:szCs w:val="18"/>
        </w:rPr>
        <w:t>o</w:t>
      </w:r>
      <w:r w:rsidR="0027043F" w:rsidRPr="005D1EA0">
        <w:rPr>
          <w:rFonts w:asciiTheme="majorHAnsi" w:hAnsiTheme="majorHAnsi" w:cs="Times New Roman"/>
          <w:sz w:val="18"/>
          <w:szCs w:val="18"/>
        </w:rPr>
        <w:t>w</w:t>
      </w:r>
      <w:r w:rsidR="0027043F" w:rsidRPr="005D1EA0">
        <w:rPr>
          <w:rFonts w:asciiTheme="majorHAnsi" w:hAnsiTheme="majorHAnsi" w:cs="Times New Roman"/>
          <w:spacing w:val="-3"/>
          <w:sz w:val="18"/>
          <w:szCs w:val="18"/>
        </w:rPr>
        <w:t>i</w:t>
      </w:r>
      <w:r w:rsidR="0027043F" w:rsidRPr="005D1EA0">
        <w:rPr>
          <w:rFonts w:asciiTheme="majorHAnsi" w:hAnsiTheme="majorHAnsi" w:cs="Times New Roman"/>
          <w:spacing w:val="-6"/>
          <w:sz w:val="18"/>
          <w:szCs w:val="18"/>
        </w:rPr>
        <w:t>n</w:t>
      </w:r>
      <w:r w:rsidR="0027043F" w:rsidRPr="005D1EA0">
        <w:rPr>
          <w:rFonts w:asciiTheme="majorHAnsi" w:hAnsiTheme="majorHAnsi" w:cs="Times New Roman"/>
          <w:sz w:val="18"/>
          <w:szCs w:val="18"/>
        </w:rPr>
        <w:t>g</w:t>
      </w:r>
      <w:r w:rsidR="0027043F" w:rsidRPr="005D1EA0">
        <w:rPr>
          <w:rFonts w:asciiTheme="majorHAnsi" w:hAnsiTheme="majorHAnsi" w:cs="Times New Roman"/>
          <w:spacing w:val="12"/>
          <w:sz w:val="18"/>
          <w:szCs w:val="18"/>
        </w:rPr>
        <w:t xml:space="preserve"> </w:t>
      </w:r>
      <w:r w:rsidR="0027043F" w:rsidRPr="005D1EA0">
        <w:rPr>
          <w:rFonts w:asciiTheme="majorHAnsi" w:hAnsiTheme="majorHAnsi" w:cs="Times New Roman"/>
          <w:spacing w:val="-3"/>
          <w:w w:val="101"/>
          <w:sz w:val="18"/>
          <w:szCs w:val="18"/>
        </w:rPr>
        <w:t>e</w:t>
      </w:r>
      <w:r w:rsidR="0027043F" w:rsidRPr="005D1EA0">
        <w:rPr>
          <w:rFonts w:asciiTheme="majorHAnsi" w:hAnsiTheme="majorHAnsi" w:cs="Times New Roman"/>
          <w:spacing w:val="3"/>
          <w:w w:val="101"/>
          <w:sz w:val="18"/>
          <w:szCs w:val="18"/>
        </w:rPr>
        <w:t>q</w:t>
      </w:r>
      <w:r w:rsidR="0027043F" w:rsidRPr="005D1EA0">
        <w:rPr>
          <w:rFonts w:asciiTheme="majorHAnsi" w:hAnsiTheme="majorHAnsi" w:cs="Times New Roman"/>
          <w:spacing w:val="-2"/>
          <w:w w:val="101"/>
          <w:sz w:val="18"/>
          <w:szCs w:val="18"/>
        </w:rPr>
        <w:t>u</w:t>
      </w:r>
      <w:r w:rsidR="0027043F" w:rsidRPr="005D1EA0">
        <w:rPr>
          <w:rFonts w:asciiTheme="majorHAnsi" w:hAnsiTheme="majorHAnsi" w:cs="Times New Roman"/>
          <w:spacing w:val="-3"/>
          <w:w w:val="101"/>
          <w:sz w:val="18"/>
          <w:szCs w:val="18"/>
        </w:rPr>
        <w:t>a</w:t>
      </w:r>
      <w:r w:rsidR="0027043F" w:rsidRPr="005D1EA0">
        <w:rPr>
          <w:rFonts w:asciiTheme="majorHAnsi" w:hAnsiTheme="majorHAnsi" w:cs="Times New Roman"/>
          <w:spacing w:val="12"/>
          <w:w w:val="101"/>
          <w:sz w:val="18"/>
          <w:szCs w:val="18"/>
        </w:rPr>
        <w:t>t</w:t>
      </w:r>
      <w:r w:rsidR="0027043F" w:rsidRPr="005D1EA0">
        <w:rPr>
          <w:rFonts w:asciiTheme="majorHAnsi" w:hAnsiTheme="majorHAnsi" w:cs="Times New Roman"/>
          <w:spacing w:val="-7"/>
          <w:w w:val="101"/>
          <w:sz w:val="18"/>
          <w:szCs w:val="18"/>
        </w:rPr>
        <w:t>i</w:t>
      </w:r>
      <w:r w:rsidR="0027043F" w:rsidRPr="005D1EA0">
        <w:rPr>
          <w:rFonts w:asciiTheme="majorHAnsi" w:hAnsiTheme="majorHAnsi" w:cs="Times New Roman"/>
          <w:spacing w:val="3"/>
          <w:w w:val="101"/>
          <w:sz w:val="18"/>
          <w:szCs w:val="18"/>
        </w:rPr>
        <w:t>o</w:t>
      </w:r>
      <w:r w:rsidR="0027043F" w:rsidRPr="005D1EA0">
        <w:rPr>
          <w:rFonts w:asciiTheme="majorHAnsi" w:hAnsiTheme="majorHAnsi" w:cs="Times New Roman"/>
          <w:spacing w:val="-6"/>
          <w:w w:val="101"/>
          <w:sz w:val="18"/>
          <w:szCs w:val="18"/>
        </w:rPr>
        <w:t>n</w:t>
      </w:r>
      <w:r w:rsidR="0027043F" w:rsidRPr="005D1EA0">
        <w:rPr>
          <w:rFonts w:asciiTheme="majorHAnsi" w:hAnsiTheme="majorHAnsi" w:cs="Times New Roman"/>
          <w:w w:val="101"/>
          <w:sz w:val="18"/>
          <w:szCs w:val="18"/>
        </w:rPr>
        <w:t xml:space="preserve">: </w:t>
      </w:r>
    </w:p>
    <w:p w:rsidR="0027043F" w:rsidRPr="005D1EA0" w:rsidRDefault="0027043F" w:rsidP="005D1EA0">
      <w:pPr>
        <w:spacing w:after="120" w:line="240" w:lineRule="auto"/>
        <w:jc w:val="both"/>
        <w:rPr>
          <w:rFonts w:asciiTheme="majorHAnsi" w:hAnsiTheme="majorHAnsi" w:cs="Times New Roman"/>
          <w:bCs/>
          <w:spacing w:val="17"/>
          <w:sz w:val="18"/>
          <w:szCs w:val="18"/>
        </w:rPr>
      </w:pPr>
      <w:r w:rsidRPr="005D1EA0">
        <w:rPr>
          <w:rFonts w:asciiTheme="majorHAnsi" w:hAnsiTheme="majorHAnsi" w:cs="Times New Roman"/>
          <w:bCs/>
          <w:sz w:val="18"/>
          <w:szCs w:val="18"/>
        </w:rPr>
        <w:t>%</w:t>
      </w:r>
      <w:r w:rsidRPr="005D1EA0">
        <w:rPr>
          <w:rFonts w:asciiTheme="majorHAnsi" w:hAnsiTheme="majorHAnsi" w:cs="Times New Roman"/>
          <w:bCs/>
          <w:spacing w:val="4"/>
          <w:sz w:val="18"/>
          <w:szCs w:val="18"/>
        </w:rPr>
        <w:t xml:space="preserve"> </w:t>
      </w:r>
      <w:r w:rsidRPr="005D1EA0">
        <w:rPr>
          <w:rFonts w:asciiTheme="majorHAnsi" w:hAnsiTheme="majorHAnsi" w:cs="Times New Roman"/>
          <w:bCs/>
          <w:spacing w:val="-4"/>
          <w:sz w:val="18"/>
          <w:szCs w:val="18"/>
        </w:rPr>
        <w:t>I</w:t>
      </w:r>
      <w:r w:rsidRPr="005D1EA0">
        <w:rPr>
          <w:rFonts w:asciiTheme="majorHAnsi" w:hAnsiTheme="majorHAnsi" w:cs="Times New Roman"/>
          <w:bCs/>
          <w:sz w:val="18"/>
          <w:szCs w:val="18"/>
        </w:rPr>
        <w:t>n</w:t>
      </w:r>
      <w:r w:rsidRPr="005D1EA0">
        <w:rPr>
          <w:rFonts w:asciiTheme="majorHAnsi" w:hAnsiTheme="majorHAnsi" w:cs="Times New Roman"/>
          <w:bCs/>
          <w:spacing w:val="4"/>
          <w:sz w:val="18"/>
          <w:szCs w:val="18"/>
        </w:rPr>
        <w:t>h</w:t>
      </w:r>
      <w:r w:rsidRPr="005D1EA0">
        <w:rPr>
          <w:rFonts w:asciiTheme="majorHAnsi" w:hAnsiTheme="majorHAnsi" w:cs="Times New Roman"/>
          <w:bCs/>
          <w:spacing w:val="-2"/>
          <w:sz w:val="18"/>
          <w:szCs w:val="18"/>
        </w:rPr>
        <w:t>i</w:t>
      </w:r>
      <w:r w:rsidRPr="005D1EA0">
        <w:rPr>
          <w:rFonts w:asciiTheme="majorHAnsi" w:hAnsiTheme="majorHAnsi" w:cs="Times New Roman"/>
          <w:bCs/>
          <w:spacing w:val="5"/>
          <w:sz w:val="18"/>
          <w:szCs w:val="18"/>
        </w:rPr>
        <w:t>b</w:t>
      </w:r>
      <w:r w:rsidRPr="005D1EA0">
        <w:rPr>
          <w:rFonts w:asciiTheme="majorHAnsi" w:hAnsiTheme="majorHAnsi" w:cs="Times New Roman"/>
          <w:bCs/>
          <w:spacing w:val="-2"/>
          <w:sz w:val="18"/>
          <w:szCs w:val="18"/>
        </w:rPr>
        <w:t>i</w:t>
      </w:r>
      <w:r w:rsidRPr="005D1EA0">
        <w:rPr>
          <w:rFonts w:asciiTheme="majorHAnsi" w:hAnsiTheme="majorHAnsi" w:cs="Times New Roman"/>
          <w:bCs/>
          <w:spacing w:val="4"/>
          <w:sz w:val="18"/>
          <w:szCs w:val="18"/>
        </w:rPr>
        <w:t>t</w:t>
      </w:r>
      <w:r w:rsidRPr="005D1EA0">
        <w:rPr>
          <w:rFonts w:asciiTheme="majorHAnsi" w:hAnsiTheme="majorHAnsi" w:cs="Times New Roman"/>
          <w:bCs/>
          <w:spacing w:val="-2"/>
          <w:sz w:val="18"/>
          <w:szCs w:val="18"/>
        </w:rPr>
        <w:t>i</w:t>
      </w:r>
      <w:r w:rsidRPr="005D1EA0">
        <w:rPr>
          <w:rFonts w:asciiTheme="majorHAnsi" w:hAnsiTheme="majorHAnsi" w:cs="Times New Roman"/>
          <w:bCs/>
          <w:spacing w:val="3"/>
          <w:sz w:val="18"/>
          <w:szCs w:val="18"/>
        </w:rPr>
        <w:t>o</w:t>
      </w:r>
      <w:r w:rsidRPr="005D1EA0">
        <w:rPr>
          <w:rFonts w:asciiTheme="majorHAnsi" w:hAnsiTheme="majorHAnsi" w:cs="Times New Roman"/>
          <w:bCs/>
          <w:sz w:val="18"/>
          <w:szCs w:val="18"/>
        </w:rPr>
        <w:t>n</w:t>
      </w:r>
      <w:r w:rsidRPr="005D1EA0">
        <w:rPr>
          <w:rFonts w:asciiTheme="majorHAnsi" w:hAnsiTheme="majorHAnsi" w:cs="Times New Roman"/>
          <w:bCs/>
          <w:spacing w:val="15"/>
          <w:sz w:val="18"/>
          <w:szCs w:val="18"/>
        </w:rPr>
        <w:t xml:space="preserve"> </w:t>
      </w:r>
      <w:r w:rsidRPr="005D1EA0">
        <w:rPr>
          <w:rFonts w:asciiTheme="majorHAnsi" w:hAnsiTheme="majorHAnsi" w:cs="Times New Roman"/>
          <w:bCs/>
          <w:sz w:val="18"/>
          <w:szCs w:val="18"/>
        </w:rPr>
        <w:t>=</w:t>
      </w:r>
      <w:r w:rsidRPr="005D1EA0">
        <w:rPr>
          <w:rFonts w:asciiTheme="majorHAnsi" w:hAnsiTheme="majorHAnsi" w:cs="Times New Roman"/>
          <w:bCs/>
          <w:spacing w:val="2"/>
          <w:sz w:val="18"/>
          <w:szCs w:val="18"/>
        </w:rPr>
        <w:t xml:space="preserve"> </w:t>
      </w:r>
      <w:r w:rsidRPr="005D1EA0">
        <w:rPr>
          <w:rFonts w:asciiTheme="majorHAnsi" w:hAnsiTheme="majorHAnsi" w:cs="Times New Roman"/>
          <w:bCs/>
          <w:spacing w:val="-1"/>
          <w:sz w:val="18"/>
          <w:szCs w:val="18"/>
        </w:rPr>
        <w:t>[C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pacing w:val="-1"/>
          <w:sz w:val="18"/>
          <w:szCs w:val="18"/>
        </w:rPr>
        <w:t xml:space="preserve"> </w:t>
      </w:r>
      <w:r w:rsidRPr="005D1EA0">
        <w:rPr>
          <w:rFonts w:asciiTheme="majorHAnsi" w:hAnsiTheme="majorHAnsi" w:cs="Times New Roman"/>
          <w:bCs/>
          <w:sz w:val="18"/>
          <w:szCs w:val="18"/>
        </w:rPr>
        <w:t>–</w:t>
      </w:r>
      <w:r w:rsidRPr="005D1EA0">
        <w:rPr>
          <w:rFonts w:asciiTheme="majorHAnsi" w:hAnsiTheme="majorHAnsi" w:cs="Times New Roman"/>
          <w:bCs/>
          <w:spacing w:val="9"/>
          <w:sz w:val="18"/>
          <w:szCs w:val="18"/>
        </w:rPr>
        <w:t xml:space="preserve"> T</w:t>
      </w:r>
      <w:r w:rsidRPr="005D1EA0">
        <w:rPr>
          <w:rFonts w:asciiTheme="majorHAnsi" w:hAnsiTheme="majorHAnsi" w:cs="Times New Roman"/>
          <w:bCs/>
          <w:spacing w:val="9"/>
          <w:sz w:val="18"/>
          <w:szCs w:val="18"/>
          <w:vertAlign w:val="subscript"/>
        </w:rPr>
        <w:t>abs</w:t>
      </w:r>
      <w:r w:rsidRPr="005D1EA0">
        <w:rPr>
          <w:rFonts w:asciiTheme="majorHAnsi" w:hAnsiTheme="majorHAnsi" w:cs="Times New Roman"/>
          <w:bCs/>
          <w:spacing w:val="2"/>
          <w:sz w:val="18"/>
          <w:szCs w:val="18"/>
        </w:rPr>
        <w:t>/</w:t>
      </w:r>
      <w:r w:rsidRPr="005D1EA0">
        <w:rPr>
          <w:rFonts w:asciiTheme="majorHAnsi" w:hAnsiTheme="majorHAnsi" w:cs="Times New Roman"/>
          <w:bCs/>
          <w:spacing w:val="-1"/>
          <w:sz w:val="18"/>
          <w:szCs w:val="18"/>
        </w:rPr>
        <w:t xml:space="preserve"> 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z w:val="18"/>
          <w:szCs w:val="18"/>
        </w:rPr>
        <w:t>] ×</w:t>
      </w:r>
      <w:r w:rsidRPr="005D1EA0">
        <w:rPr>
          <w:rFonts w:asciiTheme="majorHAnsi" w:hAnsiTheme="majorHAnsi" w:cs="Times New Roman"/>
          <w:bCs/>
          <w:spacing w:val="17"/>
          <w:sz w:val="18"/>
          <w:szCs w:val="18"/>
        </w:rPr>
        <w:t>100</w:t>
      </w:r>
    </w:p>
    <w:p w:rsidR="00996744" w:rsidRPr="005D1EA0" w:rsidRDefault="00996744" w:rsidP="005D1EA0">
      <w:pPr>
        <w:spacing w:after="120" w:line="240" w:lineRule="auto"/>
        <w:jc w:val="both"/>
        <w:rPr>
          <w:rFonts w:asciiTheme="majorHAnsi" w:hAnsiTheme="majorHAnsi" w:cs="Times New Roman"/>
          <w:bCs/>
          <w:spacing w:val="17"/>
          <w:sz w:val="18"/>
          <w:szCs w:val="18"/>
        </w:rPr>
      </w:pPr>
      <w:r w:rsidRPr="005D1EA0">
        <w:rPr>
          <w:rFonts w:asciiTheme="majorHAnsi" w:hAnsiTheme="majorHAnsi" w:cs="Times New Roman"/>
          <w:bCs/>
          <w:spacing w:val="17"/>
          <w:sz w:val="18"/>
          <w:szCs w:val="18"/>
        </w:rPr>
        <w:t xml:space="preserve">Where </w:t>
      </w:r>
      <w:r w:rsidRPr="005D1EA0">
        <w:rPr>
          <w:rFonts w:asciiTheme="majorHAnsi" w:hAnsiTheme="majorHAnsi" w:cs="Times New Roman"/>
          <w:bCs/>
          <w:spacing w:val="-1"/>
          <w:sz w:val="18"/>
          <w:szCs w:val="18"/>
        </w:rPr>
        <w:t>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pacing w:val="-1"/>
          <w:sz w:val="18"/>
          <w:szCs w:val="18"/>
        </w:rPr>
        <w:t xml:space="preserve"> – absorbance of control; </w:t>
      </w:r>
      <w:r w:rsidRPr="005D1EA0">
        <w:rPr>
          <w:rFonts w:asciiTheme="majorHAnsi" w:hAnsiTheme="majorHAnsi" w:cs="Times New Roman"/>
          <w:bCs/>
          <w:spacing w:val="9"/>
          <w:sz w:val="18"/>
          <w:szCs w:val="18"/>
        </w:rPr>
        <w:t>T</w:t>
      </w:r>
      <w:r w:rsidRPr="005D1EA0">
        <w:rPr>
          <w:rFonts w:asciiTheme="majorHAnsi" w:hAnsiTheme="majorHAnsi" w:cs="Times New Roman"/>
          <w:bCs/>
          <w:spacing w:val="9"/>
          <w:sz w:val="18"/>
          <w:szCs w:val="18"/>
          <w:vertAlign w:val="subscript"/>
        </w:rPr>
        <w:t>abs</w:t>
      </w:r>
      <w:r w:rsidRPr="005D1EA0">
        <w:rPr>
          <w:rFonts w:asciiTheme="majorHAnsi" w:hAnsiTheme="majorHAnsi" w:cs="Times New Roman"/>
          <w:bCs/>
          <w:spacing w:val="9"/>
          <w:sz w:val="18"/>
          <w:szCs w:val="18"/>
        </w:rPr>
        <w:t xml:space="preserve"> - </w:t>
      </w:r>
      <w:r w:rsidRPr="005D1EA0">
        <w:rPr>
          <w:rFonts w:asciiTheme="majorHAnsi" w:hAnsiTheme="majorHAnsi" w:cs="Times New Roman"/>
          <w:bCs/>
          <w:spacing w:val="-1"/>
          <w:sz w:val="18"/>
          <w:szCs w:val="18"/>
        </w:rPr>
        <w:t xml:space="preserve">absorbance </w:t>
      </w:r>
      <w:r w:rsidR="008779A4" w:rsidRPr="005D1EA0">
        <w:rPr>
          <w:rFonts w:asciiTheme="majorHAnsi" w:hAnsiTheme="majorHAnsi" w:cs="Times New Roman"/>
          <w:bCs/>
          <w:spacing w:val="-1"/>
          <w:sz w:val="18"/>
          <w:szCs w:val="18"/>
        </w:rPr>
        <w:t>of test</w:t>
      </w:r>
      <w:r w:rsidRPr="005D1EA0">
        <w:rPr>
          <w:rFonts w:asciiTheme="majorHAnsi" w:hAnsiTheme="majorHAnsi" w:cs="Times New Roman"/>
          <w:bCs/>
          <w:spacing w:val="-1"/>
          <w:sz w:val="18"/>
          <w:szCs w:val="18"/>
        </w:rPr>
        <w:t xml:space="preserve"> sample</w:t>
      </w:r>
    </w:p>
    <w:p w:rsidR="0027043F" w:rsidRPr="005D1EA0" w:rsidRDefault="0027043F" w:rsidP="005D1EA0">
      <w:pPr>
        <w:spacing w:after="120" w:line="240" w:lineRule="auto"/>
        <w:jc w:val="both"/>
        <w:rPr>
          <w:rFonts w:asciiTheme="majorHAnsi" w:hAnsiTheme="majorHAnsi" w:cs="Times New Roman"/>
          <w:b/>
          <w:bCs/>
          <w:sz w:val="18"/>
          <w:szCs w:val="18"/>
        </w:rPr>
      </w:pPr>
      <w:r w:rsidRPr="005D1EA0">
        <w:rPr>
          <w:rFonts w:asciiTheme="majorHAnsi" w:hAnsiTheme="majorHAnsi" w:cs="Times New Roman"/>
          <w:b/>
          <w:bCs/>
          <w:sz w:val="18"/>
          <w:szCs w:val="18"/>
        </w:rPr>
        <w:t>Hydroxyl</w:t>
      </w:r>
      <w:r w:rsidRPr="005D1EA0">
        <w:rPr>
          <w:rFonts w:asciiTheme="majorHAnsi" w:hAnsiTheme="majorHAnsi" w:cs="Times New Roman"/>
          <w:b/>
          <w:bCs/>
          <w:spacing w:val="7"/>
          <w:sz w:val="18"/>
          <w:szCs w:val="18"/>
        </w:rPr>
        <w:t xml:space="preserve"> </w:t>
      </w:r>
      <w:r w:rsidRPr="005D1EA0">
        <w:rPr>
          <w:rFonts w:asciiTheme="majorHAnsi" w:hAnsiTheme="majorHAnsi" w:cs="Times New Roman"/>
          <w:b/>
          <w:bCs/>
          <w:sz w:val="18"/>
          <w:szCs w:val="18"/>
        </w:rPr>
        <w:t>ra</w:t>
      </w:r>
      <w:r w:rsidRPr="005D1EA0">
        <w:rPr>
          <w:rFonts w:asciiTheme="majorHAnsi" w:hAnsiTheme="majorHAnsi" w:cs="Times New Roman"/>
          <w:b/>
          <w:bCs/>
          <w:spacing w:val="-1"/>
          <w:sz w:val="18"/>
          <w:szCs w:val="18"/>
        </w:rPr>
        <w:t>d</w:t>
      </w:r>
      <w:r w:rsidRPr="005D1EA0">
        <w:rPr>
          <w:rFonts w:asciiTheme="majorHAnsi" w:hAnsiTheme="majorHAnsi" w:cs="Times New Roman"/>
          <w:b/>
          <w:bCs/>
          <w:spacing w:val="5"/>
          <w:sz w:val="18"/>
          <w:szCs w:val="18"/>
        </w:rPr>
        <w:t>i</w:t>
      </w:r>
      <w:r w:rsidRPr="005D1EA0">
        <w:rPr>
          <w:rFonts w:asciiTheme="majorHAnsi" w:hAnsiTheme="majorHAnsi" w:cs="Times New Roman"/>
          <w:b/>
          <w:bCs/>
          <w:sz w:val="18"/>
          <w:szCs w:val="18"/>
        </w:rPr>
        <w:t xml:space="preserve">cal </w:t>
      </w:r>
      <w:r w:rsidRPr="005D1EA0">
        <w:rPr>
          <w:rFonts w:asciiTheme="majorHAnsi" w:hAnsiTheme="majorHAnsi" w:cs="Times New Roman"/>
          <w:b/>
          <w:bCs/>
          <w:spacing w:val="1"/>
          <w:sz w:val="18"/>
          <w:szCs w:val="18"/>
        </w:rPr>
        <w:t>s</w:t>
      </w:r>
      <w:r w:rsidRPr="005D1EA0">
        <w:rPr>
          <w:rFonts w:asciiTheme="majorHAnsi" w:hAnsiTheme="majorHAnsi" w:cs="Times New Roman"/>
          <w:b/>
          <w:bCs/>
          <w:sz w:val="18"/>
          <w:szCs w:val="18"/>
        </w:rPr>
        <w:t>caven</w:t>
      </w:r>
      <w:r w:rsidRPr="005D1EA0">
        <w:rPr>
          <w:rFonts w:asciiTheme="majorHAnsi" w:hAnsiTheme="majorHAnsi" w:cs="Times New Roman"/>
          <w:b/>
          <w:bCs/>
          <w:spacing w:val="12"/>
          <w:sz w:val="18"/>
          <w:szCs w:val="18"/>
        </w:rPr>
        <w:t>g</w:t>
      </w:r>
      <w:r w:rsidRPr="005D1EA0">
        <w:rPr>
          <w:rFonts w:asciiTheme="majorHAnsi" w:hAnsiTheme="majorHAnsi" w:cs="Times New Roman"/>
          <w:b/>
          <w:bCs/>
          <w:sz w:val="18"/>
          <w:szCs w:val="18"/>
        </w:rPr>
        <w:t>ing a</w:t>
      </w:r>
      <w:r w:rsidRPr="005D1EA0">
        <w:rPr>
          <w:rFonts w:asciiTheme="majorHAnsi" w:hAnsiTheme="majorHAnsi" w:cs="Times New Roman"/>
          <w:b/>
          <w:bCs/>
          <w:spacing w:val="1"/>
          <w:sz w:val="18"/>
          <w:szCs w:val="18"/>
        </w:rPr>
        <w:t>s</w:t>
      </w:r>
      <w:r w:rsidRPr="005D1EA0">
        <w:rPr>
          <w:rFonts w:asciiTheme="majorHAnsi" w:hAnsiTheme="majorHAnsi" w:cs="Times New Roman"/>
          <w:b/>
          <w:bCs/>
          <w:spacing w:val="-2"/>
          <w:sz w:val="18"/>
          <w:szCs w:val="18"/>
        </w:rPr>
        <w:t>s</w:t>
      </w:r>
      <w:r w:rsidRPr="005D1EA0">
        <w:rPr>
          <w:rFonts w:asciiTheme="majorHAnsi" w:hAnsiTheme="majorHAnsi" w:cs="Times New Roman"/>
          <w:b/>
          <w:bCs/>
          <w:sz w:val="18"/>
          <w:szCs w:val="18"/>
        </w:rPr>
        <w:t>ay</w:t>
      </w:r>
    </w:p>
    <w:p w:rsidR="00996744" w:rsidRPr="005D1EA0" w:rsidRDefault="008779A4" w:rsidP="005D1EA0">
      <w:pPr>
        <w:spacing w:after="120" w:line="240" w:lineRule="auto"/>
        <w:jc w:val="both"/>
        <w:rPr>
          <w:rFonts w:asciiTheme="majorHAnsi" w:hAnsiTheme="majorHAnsi" w:cs="Times New Roman"/>
          <w:spacing w:val="8"/>
          <w:sz w:val="18"/>
          <w:szCs w:val="18"/>
        </w:rPr>
      </w:pPr>
      <w:r w:rsidRPr="005D1EA0">
        <w:rPr>
          <w:rFonts w:asciiTheme="majorHAnsi" w:hAnsiTheme="majorHAnsi" w:cs="Times New Roman"/>
          <w:spacing w:val="8"/>
          <w:sz w:val="18"/>
          <w:szCs w:val="18"/>
        </w:rPr>
        <w:t xml:space="preserve">Hydroxyl radical scavenging assay was performed by mixing </w:t>
      </w:r>
      <w:r w:rsidRPr="005D1EA0">
        <w:rPr>
          <w:rFonts w:asciiTheme="majorHAnsi" w:hAnsiTheme="majorHAnsi" w:cs="Times New Roman"/>
          <w:spacing w:val="3"/>
          <w:sz w:val="18"/>
          <w:szCs w:val="18"/>
        </w:rPr>
        <w:t>1</w:t>
      </w:r>
      <w:r w:rsidRPr="005D1EA0">
        <w:rPr>
          <w:rFonts w:asciiTheme="majorHAnsi" w:hAnsiTheme="majorHAnsi" w:cs="Times New Roman"/>
          <w:spacing w:val="-2"/>
          <w:sz w:val="18"/>
          <w:szCs w:val="18"/>
        </w:rPr>
        <w:t>0</w:t>
      </w:r>
      <w:r w:rsidRPr="005D1EA0">
        <w:rPr>
          <w:rFonts w:asciiTheme="majorHAnsi" w:hAnsiTheme="majorHAnsi" w:cs="Times New Roman"/>
          <w:sz w:val="18"/>
          <w:szCs w:val="18"/>
        </w:rPr>
        <w:t>0</w:t>
      </w:r>
      <w:r w:rsidRPr="005D1EA0">
        <w:rPr>
          <w:rFonts w:asciiTheme="majorHAnsi" w:hAnsiTheme="majorHAnsi" w:cs="Times New Roman"/>
          <w:spacing w:val="36"/>
          <w:sz w:val="18"/>
          <w:szCs w:val="18"/>
        </w:rPr>
        <w:t xml:space="preserve"> </w:t>
      </w:r>
      <w:r w:rsidRPr="005D1EA0">
        <w:rPr>
          <w:rFonts w:asciiTheme="majorHAnsi" w:hAnsiTheme="majorHAnsi" w:cs="Calibri"/>
          <w:spacing w:val="4"/>
          <w:sz w:val="18"/>
          <w:szCs w:val="18"/>
        </w:rPr>
        <w:t>µ</w:t>
      </w:r>
      <w:r w:rsidRPr="005D1EA0">
        <w:rPr>
          <w:rFonts w:asciiTheme="majorHAnsi" w:hAnsiTheme="majorHAnsi" w:cs="Times New Roman"/>
          <w:sz w:val="18"/>
          <w:szCs w:val="18"/>
        </w:rPr>
        <w:t>l</w:t>
      </w:r>
      <w:r w:rsidRPr="005D1EA0">
        <w:rPr>
          <w:rFonts w:asciiTheme="majorHAnsi" w:hAnsiTheme="majorHAnsi" w:cs="Times New Roman"/>
          <w:spacing w:val="28"/>
          <w:sz w:val="18"/>
          <w:szCs w:val="18"/>
        </w:rPr>
        <w:t xml:space="preserve"> </w:t>
      </w:r>
      <w:r w:rsidRPr="005D1EA0">
        <w:rPr>
          <w:rFonts w:asciiTheme="majorHAnsi" w:hAnsiTheme="majorHAnsi" w:cs="Times New Roman"/>
          <w:spacing w:val="8"/>
          <w:sz w:val="18"/>
          <w:szCs w:val="18"/>
        </w:rPr>
        <w:t>o</w:t>
      </w:r>
      <w:r w:rsidRPr="005D1EA0">
        <w:rPr>
          <w:rFonts w:asciiTheme="majorHAnsi" w:hAnsiTheme="majorHAnsi" w:cs="Times New Roman"/>
          <w:sz w:val="18"/>
          <w:szCs w:val="18"/>
        </w:rPr>
        <w:t>f</w:t>
      </w:r>
      <w:r w:rsidRPr="005D1EA0">
        <w:rPr>
          <w:rFonts w:asciiTheme="majorHAnsi" w:hAnsiTheme="majorHAnsi" w:cs="Times New Roman"/>
          <w:spacing w:val="30"/>
          <w:sz w:val="18"/>
          <w:szCs w:val="18"/>
        </w:rPr>
        <w:t xml:space="preserve"> </w:t>
      </w:r>
      <w:r w:rsidRPr="005D1EA0">
        <w:rPr>
          <w:rFonts w:asciiTheme="majorHAnsi" w:hAnsiTheme="majorHAnsi" w:cs="Times New Roman"/>
          <w:spacing w:val="-2"/>
          <w:sz w:val="18"/>
          <w:szCs w:val="18"/>
        </w:rPr>
        <w:t>2</w:t>
      </w:r>
      <w:r w:rsidRPr="005D1EA0">
        <w:rPr>
          <w:rFonts w:asciiTheme="majorHAnsi" w:hAnsiTheme="majorHAnsi" w:cs="Times New Roman"/>
          <w:sz w:val="18"/>
          <w:szCs w:val="18"/>
        </w:rPr>
        <w:t>8</w:t>
      </w:r>
      <w:r w:rsidRPr="005D1EA0">
        <w:rPr>
          <w:rFonts w:asciiTheme="majorHAnsi" w:hAnsiTheme="majorHAnsi" w:cs="Times New Roman"/>
          <w:spacing w:val="39"/>
          <w:sz w:val="18"/>
          <w:szCs w:val="18"/>
        </w:rPr>
        <w:t xml:space="preserve"> </w:t>
      </w:r>
      <w:proofErr w:type="spellStart"/>
      <w:r w:rsidRPr="005D1EA0">
        <w:rPr>
          <w:rFonts w:asciiTheme="majorHAnsi" w:hAnsiTheme="majorHAnsi" w:cs="Times New Roman"/>
          <w:spacing w:val="-4"/>
          <w:sz w:val="18"/>
          <w:szCs w:val="18"/>
        </w:rPr>
        <w:t>m</w:t>
      </w:r>
      <w:r w:rsidRPr="005D1EA0">
        <w:rPr>
          <w:rFonts w:asciiTheme="majorHAnsi" w:hAnsiTheme="majorHAnsi" w:cs="Times New Roman"/>
          <w:sz w:val="18"/>
          <w:szCs w:val="18"/>
        </w:rPr>
        <w:t>M</w:t>
      </w:r>
      <w:proofErr w:type="spellEnd"/>
      <w:r w:rsidRPr="005D1EA0">
        <w:rPr>
          <w:rFonts w:asciiTheme="majorHAnsi" w:hAnsiTheme="majorHAnsi" w:cs="Times New Roman"/>
          <w:spacing w:val="36"/>
          <w:sz w:val="18"/>
          <w:szCs w:val="18"/>
        </w:rPr>
        <w:t xml:space="preserve"> </w:t>
      </w:r>
      <w:r w:rsidRPr="005D1EA0">
        <w:rPr>
          <w:rFonts w:asciiTheme="majorHAnsi" w:hAnsiTheme="majorHAnsi" w:cs="Times New Roman"/>
          <w:spacing w:val="-2"/>
          <w:sz w:val="18"/>
          <w:szCs w:val="18"/>
        </w:rPr>
        <w:t>2</w:t>
      </w:r>
      <w:r w:rsidRPr="005D1EA0">
        <w:rPr>
          <w:rFonts w:asciiTheme="majorHAnsi" w:hAnsiTheme="majorHAnsi" w:cs="Times New Roman"/>
          <w:spacing w:val="4"/>
          <w:sz w:val="18"/>
          <w:szCs w:val="18"/>
        </w:rPr>
        <w:t>-</w:t>
      </w:r>
      <w:r w:rsidRPr="005D1EA0">
        <w:rPr>
          <w:rFonts w:asciiTheme="majorHAnsi" w:hAnsiTheme="majorHAnsi" w:cs="Times New Roman"/>
          <w:spacing w:val="-2"/>
          <w:sz w:val="18"/>
          <w:szCs w:val="18"/>
        </w:rPr>
        <w:t>d</w:t>
      </w:r>
      <w:r w:rsidRPr="005D1EA0">
        <w:rPr>
          <w:rFonts w:asciiTheme="majorHAnsi" w:hAnsiTheme="majorHAnsi" w:cs="Times New Roman"/>
          <w:spacing w:val="2"/>
          <w:sz w:val="18"/>
          <w:szCs w:val="18"/>
        </w:rPr>
        <w:t>e</w:t>
      </w:r>
      <w:r w:rsidRPr="005D1EA0">
        <w:rPr>
          <w:rFonts w:asciiTheme="majorHAnsi" w:hAnsiTheme="majorHAnsi" w:cs="Times New Roman"/>
          <w:spacing w:val="3"/>
          <w:sz w:val="18"/>
          <w:szCs w:val="18"/>
        </w:rPr>
        <w:t>o</w:t>
      </w:r>
      <w:r w:rsidRPr="005D1EA0">
        <w:rPr>
          <w:rFonts w:asciiTheme="majorHAnsi" w:hAnsiTheme="majorHAnsi" w:cs="Times New Roman"/>
          <w:spacing w:val="-2"/>
          <w:sz w:val="18"/>
          <w:szCs w:val="18"/>
        </w:rPr>
        <w:t>x</w:t>
      </w:r>
      <w:r w:rsidRPr="005D1EA0">
        <w:rPr>
          <w:rFonts w:asciiTheme="majorHAnsi" w:hAnsiTheme="majorHAnsi" w:cs="Times New Roman"/>
          <w:spacing w:val="-7"/>
          <w:sz w:val="18"/>
          <w:szCs w:val="18"/>
        </w:rPr>
        <w:t>y</w:t>
      </w:r>
      <w:r w:rsidRPr="005D1EA0">
        <w:rPr>
          <w:rFonts w:asciiTheme="majorHAnsi" w:hAnsiTheme="majorHAnsi" w:cs="Times New Roman"/>
          <w:spacing w:val="-1"/>
          <w:sz w:val="18"/>
          <w:szCs w:val="18"/>
        </w:rPr>
        <w:t>-</w:t>
      </w:r>
      <w:r w:rsidRPr="005D1EA0">
        <w:rPr>
          <w:rFonts w:asciiTheme="majorHAnsi" w:hAnsiTheme="majorHAnsi" w:cs="Times New Roman"/>
          <w:spacing w:val="-2"/>
          <w:sz w:val="18"/>
          <w:szCs w:val="18"/>
        </w:rPr>
        <w:t>2</w:t>
      </w:r>
      <w:r w:rsidRPr="005D1EA0">
        <w:rPr>
          <w:rFonts w:asciiTheme="majorHAnsi" w:hAnsiTheme="majorHAnsi" w:cs="Times New Roman"/>
          <w:spacing w:val="4"/>
          <w:sz w:val="18"/>
          <w:szCs w:val="18"/>
        </w:rPr>
        <w:t>-</w:t>
      </w:r>
      <w:r w:rsidRPr="005D1EA0">
        <w:rPr>
          <w:rFonts w:asciiTheme="majorHAnsi" w:hAnsiTheme="majorHAnsi" w:cs="Times New Roman"/>
          <w:spacing w:val="9"/>
          <w:sz w:val="18"/>
          <w:szCs w:val="18"/>
        </w:rPr>
        <w:t>r</w:t>
      </w:r>
      <w:r w:rsidRPr="005D1EA0">
        <w:rPr>
          <w:rFonts w:asciiTheme="majorHAnsi" w:hAnsiTheme="majorHAnsi" w:cs="Times New Roman"/>
          <w:spacing w:val="-7"/>
          <w:sz w:val="18"/>
          <w:szCs w:val="18"/>
        </w:rPr>
        <w:t>i</w:t>
      </w:r>
      <w:r w:rsidRPr="005D1EA0">
        <w:rPr>
          <w:rFonts w:asciiTheme="majorHAnsi" w:hAnsiTheme="majorHAnsi" w:cs="Times New Roman"/>
          <w:spacing w:val="-2"/>
          <w:sz w:val="18"/>
          <w:szCs w:val="18"/>
        </w:rPr>
        <w:t>b</w:t>
      </w:r>
      <w:r w:rsidRPr="005D1EA0">
        <w:rPr>
          <w:rFonts w:asciiTheme="majorHAnsi" w:hAnsiTheme="majorHAnsi" w:cs="Times New Roman"/>
          <w:spacing w:val="3"/>
          <w:sz w:val="18"/>
          <w:szCs w:val="18"/>
        </w:rPr>
        <w:t>o</w:t>
      </w:r>
      <w:r w:rsidRPr="005D1EA0">
        <w:rPr>
          <w:rFonts w:asciiTheme="majorHAnsi" w:hAnsiTheme="majorHAnsi" w:cs="Times New Roman"/>
          <w:sz w:val="18"/>
          <w:szCs w:val="18"/>
        </w:rPr>
        <w:t xml:space="preserve">se, </w:t>
      </w:r>
      <w:r w:rsidRPr="005D1EA0">
        <w:rPr>
          <w:rFonts w:asciiTheme="majorHAnsi" w:hAnsiTheme="majorHAnsi" w:cs="Times New Roman"/>
          <w:spacing w:val="-2"/>
          <w:sz w:val="18"/>
          <w:szCs w:val="18"/>
        </w:rPr>
        <w:t>10</w:t>
      </w:r>
      <w:r w:rsidRPr="005D1EA0">
        <w:rPr>
          <w:rFonts w:asciiTheme="majorHAnsi" w:hAnsiTheme="majorHAnsi" w:cs="Times New Roman"/>
          <w:sz w:val="18"/>
          <w:szCs w:val="18"/>
        </w:rPr>
        <w:t>0</w:t>
      </w:r>
      <w:r w:rsidRPr="005D1EA0">
        <w:rPr>
          <w:rFonts w:asciiTheme="majorHAnsi" w:hAnsiTheme="majorHAnsi" w:cs="Times New Roman"/>
          <w:spacing w:val="6"/>
          <w:sz w:val="18"/>
          <w:szCs w:val="18"/>
        </w:rPr>
        <w:t xml:space="preserve"> </w:t>
      </w:r>
      <w:r w:rsidRPr="005D1EA0">
        <w:rPr>
          <w:rFonts w:asciiTheme="majorHAnsi" w:hAnsiTheme="majorHAnsi" w:cs="Calibri"/>
          <w:spacing w:val="4"/>
          <w:sz w:val="18"/>
          <w:szCs w:val="18"/>
        </w:rPr>
        <w:t>µ</w:t>
      </w:r>
      <w:r w:rsidRPr="005D1EA0">
        <w:rPr>
          <w:rFonts w:asciiTheme="majorHAnsi" w:hAnsiTheme="majorHAnsi" w:cs="Times New Roman"/>
          <w:sz w:val="18"/>
          <w:szCs w:val="18"/>
        </w:rPr>
        <w:t>l</w:t>
      </w:r>
      <w:r w:rsidRPr="005D1EA0">
        <w:rPr>
          <w:rFonts w:asciiTheme="majorHAnsi" w:hAnsiTheme="majorHAnsi" w:cs="Times New Roman"/>
          <w:spacing w:val="-5"/>
          <w:sz w:val="18"/>
          <w:szCs w:val="18"/>
        </w:rPr>
        <w:t xml:space="preserve"> </w:t>
      </w:r>
      <w:r w:rsidRPr="005D1EA0">
        <w:rPr>
          <w:rFonts w:asciiTheme="majorHAnsi" w:hAnsiTheme="majorHAnsi" w:cs="Times New Roman"/>
          <w:sz w:val="18"/>
          <w:szCs w:val="18"/>
        </w:rPr>
        <w:t>s</w:t>
      </w:r>
      <w:r w:rsidRPr="005D1EA0">
        <w:rPr>
          <w:rFonts w:asciiTheme="majorHAnsi" w:hAnsiTheme="majorHAnsi" w:cs="Times New Roman"/>
          <w:spacing w:val="8"/>
          <w:sz w:val="18"/>
          <w:szCs w:val="18"/>
        </w:rPr>
        <w:t>o</w:t>
      </w:r>
      <w:r w:rsidRPr="005D1EA0">
        <w:rPr>
          <w:rFonts w:asciiTheme="majorHAnsi" w:hAnsiTheme="majorHAnsi" w:cs="Times New Roman"/>
          <w:spacing w:val="-7"/>
          <w:sz w:val="18"/>
          <w:szCs w:val="18"/>
        </w:rPr>
        <w:t>l</w:t>
      </w:r>
      <w:r w:rsidRPr="005D1EA0">
        <w:rPr>
          <w:rFonts w:asciiTheme="majorHAnsi" w:hAnsiTheme="majorHAnsi" w:cs="Times New Roman"/>
          <w:spacing w:val="-2"/>
          <w:sz w:val="18"/>
          <w:szCs w:val="18"/>
        </w:rPr>
        <w:t>u</w:t>
      </w:r>
      <w:r w:rsidRPr="005D1EA0">
        <w:rPr>
          <w:rFonts w:asciiTheme="majorHAnsi" w:hAnsiTheme="majorHAnsi" w:cs="Times New Roman"/>
          <w:spacing w:val="7"/>
          <w:sz w:val="18"/>
          <w:szCs w:val="18"/>
        </w:rPr>
        <w:t>t</w:t>
      </w:r>
      <w:r w:rsidRPr="005D1EA0">
        <w:rPr>
          <w:rFonts w:asciiTheme="majorHAnsi" w:hAnsiTheme="majorHAnsi" w:cs="Times New Roman"/>
          <w:spacing w:val="-7"/>
          <w:sz w:val="18"/>
          <w:szCs w:val="18"/>
        </w:rPr>
        <w:t>i</w:t>
      </w:r>
      <w:r w:rsidRPr="005D1EA0">
        <w:rPr>
          <w:rFonts w:asciiTheme="majorHAnsi" w:hAnsiTheme="majorHAnsi" w:cs="Times New Roman"/>
          <w:spacing w:val="3"/>
          <w:sz w:val="18"/>
          <w:szCs w:val="18"/>
        </w:rPr>
        <w:t>o</w:t>
      </w:r>
      <w:r w:rsidRPr="005D1EA0">
        <w:rPr>
          <w:rFonts w:asciiTheme="majorHAnsi" w:hAnsiTheme="majorHAnsi" w:cs="Times New Roman"/>
          <w:sz w:val="18"/>
          <w:szCs w:val="18"/>
        </w:rPr>
        <w:t>n</w:t>
      </w:r>
      <w:r w:rsidRPr="005D1EA0">
        <w:rPr>
          <w:rFonts w:asciiTheme="majorHAnsi" w:hAnsiTheme="majorHAnsi" w:cs="Times New Roman"/>
          <w:spacing w:val="6"/>
          <w:sz w:val="18"/>
          <w:szCs w:val="18"/>
        </w:rPr>
        <w:t xml:space="preserve"> </w:t>
      </w:r>
      <w:r w:rsidRPr="005D1EA0">
        <w:rPr>
          <w:rFonts w:asciiTheme="majorHAnsi" w:hAnsiTheme="majorHAnsi" w:cs="Times New Roman"/>
          <w:spacing w:val="13"/>
          <w:sz w:val="18"/>
          <w:szCs w:val="18"/>
        </w:rPr>
        <w:t>o</w:t>
      </w:r>
      <w:r w:rsidRPr="005D1EA0">
        <w:rPr>
          <w:rFonts w:asciiTheme="majorHAnsi" w:hAnsiTheme="majorHAnsi" w:cs="Times New Roman"/>
          <w:sz w:val="18"/>
          <w:szCs w:val="18"/>
        </w:rPr>
        <w:t>f different concentrations (</w:t>
      </w:r>
      <w:r w:rsidRPr="005D1EA0">
        <w:rPr>
          <w:rFonts w:asciiTheme="majorHAnsi" w:hAnsiTheme="majorHAnsi" w:cs="Times New Roman"/>
          <w:spacing w:val="3"/>
          <w:sz w:val="18"/>
          <w:szCs w:val="18"/>
        </w:rPr>
        <w:t>1</w:t>
      </w:r>
      <w:r w:rsidRPr="005D1EA0">
        <w:rPr>
          <w:rFonts w:asciiTheme="majorHAnsi" w:hAnsiTheme="majorHAnsi" w:cs="Times New Roman"/>
          <w:sz w:val="18"/>
          <w:szCs w:val="18"/>
        </w:rPr>
        <w:t>0</w:t>
      </w:r>
      <w:r w:rsidRPr="005D1EA0">
        <w:rPr>
          <w:rFonts w:asciiTheme="majorHAnsi" w:hAnsiTheme="majorHAnsi" w:cs="Times New Roman"/>
          <w:spacing w:val="6"/>
          <w:sz w:val="18"/>
          <w:szCs w:val="18"/>
        </w:rPr>
        <w:t xml:space="preserve"> </w:t>
      </w:r>
      <w:r w:rsidRPr="005D1EA0">
        <w:rPr>
          <w:rFonts w:asciiTheme="majorHAnsi" w:hAnsiTheme="majorHAnsi" w:cs="Times New Roman"/>
          <w:spacing w:val="2"/>
          <w:sz w:val="18"/>
          <w:szCs w:val="18"/>
        </w:rPr>
        <w:t>t</w:t>
      </w:r>
      <w:r w:rsidRPr="005D1EA0">
        <w:rPr>
          <w:rFonts w:asciiTheme="majorHAnsi" w:hAnsiTheme="majorHAnsi" w:cs="Times New Roman"/>
          <w:sz w:val="18"/>
          <w:szCs w:val="18"/>
        </w:rPr>
        <w:t>o</w:t>
      </w:r>
      <w:r w:rsidRPr="005D1EA0">
        <w:rPr>
          <w:rFonts w:asciiTheme="majorHAnsi" w:hAnsiTheme="majorHAnsi" w:cs="Times New Roman"/>
          <w:spacing w:val="10"/>
          <w:sz w:val="18"/>
          <w:szCs w:val="18"/>
        </w:rPr>
        <w:t xml:space="preserve"> 5</w:t>
      </w:r>
      <w:r w:rsidRPr="005D1EA0">
        <w:rPr>
          <w:rFonts w:asciiTheme="majorHAnsi" w:hAnsiTheme="majorHAnsi" w:cs="Times New Roman"/>
          <w:sz w:val="18"/>
          <w:szCs w:val="18"/>
        </w:rPr>
        <w:t>0</w:t>
      </w:r>
      <w:r w:rsidRPr="005D1EA0">
        <w:rPr>
          <w:rFonts w:asciiTheme="majorHAnsi" w:hAnsiTheme="majorHAnsi" w:cs="Times New Roman"/>
          <w:spacing w:val="5"/>
          <w:sz w:val="18"/>
          <w:szCs w:val="18"/>
        </w:rPr>
        <w:t xml:space="preserve"> </w:t>
      </w:r>
      <w:proofErr w:type="spellStart"/>
      <w:r w:rsidRPr="005D1EA0">
        <w:rPr>
          <w:rFonts w:asciiTheme="majorHAnsi" w:hAnsiTheme="majorHAnsi" w:cs="Times New Roman"/>
          <w:spacing w:val="4"/>
          <w:sz w:val="18"/>
          <w:szCs w:val="18"/>
        </w:rPr>
        <w:t>μ</w:t>
      </w:r>
      <w:r w:rsidRPr="005D1EA0">
        <w:rPr>
          <w:rFonts w:asciiTheme="majorHAnsi" w:hAnsiTheme="majorHAnsi" w:cs="Times New Roman"/>
          <w:spacing w:val="-6"/>
          <w:sz w:val="18"/>
          <w:szCs w:val="18"/>
        </w:rPr>
        <w:t>g</w:t>
      </w:r>
      <w:proofErr w:type="spellEnd"/>
      <w:r w:rsidRPr="005D1EA0">
        <w:rPr>
          <w:rFonts w:asciiTheme="majorHAnsi" w:hAnsiTheme="majorHAnsi" w:cs="Times New Roman"/>
          <w:spacing w:val="-6"/>
          <w:sz w:val="18"/>
          <w:szCs w:val="18"/>
        </w:rPr>
        <w:t>/ml</w:t>
      </w:r>
      <w:r w:rsidRPr="005D1EA0">
        <w:rPr>
          <w:rFonts w:asciiTheme="majorHAnsi" w:hAnsiTheme="majorHAnsi" w:cs="Times New Roman"/>
          <w:spacing w:val="4"/>
          <w:sz w:val="18"/>
          <w:szCs w:val="18"/>
        </w:rPr>
        <w:t>)</w:t>
      </w:r>
      <w:r w:rsidRPr="005D1EA0">
        <w:rPr>
          <w:rFonts w:asciiTheme="majorHAnsi" w:hAnsiTheme="majorHAnsi" w:cs="Times New Roman"/>
          <w:spacing w:val="8"/>
          <w:sz w:val="18"/>
          <w:szCs w:val="18"/>
        </w:rPr>
        <w:t xml:space="preserve"> </w:t>
      </w:r>
      <w:r w:rsidRPr="005D1EA0">
        <w:rPr>
          <w:rFonts w:asciiTheme="majorHAnsi" w:hAnsiTheme="majorHAnsi" w:cs="Times New Roman"/>
          <w:sz w:val="18"/>
          <w:szCs w:val="18"/>
        </w:rPr>
        <w:t xml:space="preserve">of acetone and methanol extract, </w:t>
      </w:r>
      <w:r w:rsidRPr="005D1EA0">
        <w:rPr>
          <w:rFonts w:asciiTheme="majorHAnsi" w:hAnsiTheme="majorHAnsi" w:cs="Times New Roman"/>
          <w:spacing w:val="-2"/>
          <w:sz w:val="18"/>
          <w:szCs w:val="18"/>
        </w:rPr>
        <w:t>2</w:t>
      </w:r>
      <w:r w:rsidRPr="005D1EA0">
        <w:rPr>
          <w:rFonts w:asciiTheme="majorHAnsi" w:hAnsiTheme="majorHAnsi" w:cs="Times New Roman"/>
          <w:spacing w:val="3"/>
          <w:sz w:val="18"/>
          <w:szCs w:val="18"/>
        </w:rPr>
        <w:t>0</w:t>
      </w:r>
      <w:r w:rsidRPr="005D1EA0">
        <w:rPr>
          <w:rFonts w:asciiTheme="majorHAnsi" w:hAnsiTheme="majorHAnsi" w:cs="Times New Roman"/>
          <w:sz w:val="18"/>
          <w:szCs w:val="18"/>
        </w:rPr>
        <w:t>0</w:t>
      </w:r>
      <w:r w:rsidRPr="005D1EA0">
        <w:rPr>
          <w:rFonts w:asciiTheme="majorHAnsi" w:hAnsiTheme="majorHAnsi" w:cs="Times New Roman"/>
          <w:spacing w:val="6"/>
          <w:sz w:val="18"/>
          <w:szCs w:val="18"/>
        </w:rPr>
        <w:t xml:space="preserve"> </w:t>
      </w:r>
      <w:proofErr w:type="spellStart"/>
      <w:r w:rsidRPr="005D1EA0">
        <w:rPr>
          <w:rFonts w:asciiTheme="majorHAnsi" w:hAnsiTheme="majorHAnsi" w:cs="Times New Roman"/>
          <w:spacing w:val="-1"/>
          <w:sz w:val="18"/>
          <w:szCs w:val="18"/>
        </w:rPr>
        <w:t>μ</w:t>
      </w:r>
      <w:r w:rsidRPr="005D1EA0">
        <w:rPr>
          <w:rFonts w:asciiTheme="majorHAnsi" w:hAnsiTheme="majorHAnsi" w:cs="Times New Roman"/>
          <w:sz w:val="18"/>
          <w:szCs w:val="18"/>
        </w:rPr>
        <w:t>l</w:t>
      </w:r>
      <w:proofErr w:type="spellEnd"/>
      <w:r w:rsidRPr="005D1EA0">
        <w:rPr>
          <w:rFonts w:asciiTheme="majorHAnsi" w:hAnsiTheme="majorHAnsi" w:cs="Times New Roman"/>
          <w:spacing w:val="-5"/>
          <w:sz w:val="18"/>
          <w:szCs w:val="18"/>
        </w:rPr>
        <w:t xml:space="preserve"> </w:t>
      </w:r>
      <w:r w:rsidRPr="005D1EA0">
        <w:rPr>
          <w:rFonts w:asciiTheme="majorHAnsi" w:hAnsiTheme="majorHAnsi" w:cs="Times New Roman"/>
          <w:spacing w:val="8"/>
          <w:w w:val="101"/>
          <w:sz w:val="18"/>
          <w:szCs w:val="18"/>
        </w:rPr>
        <w:t>o</w:t>
      </w:r>
      <w:r w:rsidRPr="005D1EA0">
        <w:rPr>
          <w:rFonts w:asciiTheme="majorHAnsi" w:hAnsiTheme="majorHAnsi" w:cs="Times New Roman"/>
          <w:w w:val="101"/>
          <w:sz w:val="18"/>
          <w:szCs w:val="18"/>
        </w:rPr>
        <w:t xml:space="preserve">f </w:t>
      </w:r>
      <w:r w:rsidRPr="005D1EA0">
        <w:rPr>
          <w:rFonts w:asciiTheme="majorHAnsi" w:hAnsiTheme="majorHAnsi" w:cs="Times New Roman"/>
          <w:spacing w:val="-2"/>
          <w:sz w:val="18"/>
          <w:szCs w:val="18"/>
        </w:rPr>
        <w:t>20</w:t>
      </w:r>
      <w:r w:rsidRPr="005D1EA0">
        <w:rPr>
          <w:rFonts w:asciiTheme="majorHAnsi" w:hAnsiTheme="majorHAnsi" w:cs="Times New Roman"/>
          <w:sz w:val="18"/>
          <w:szCs w:val="18"/>
        </w:rPr>
        <w:t>0</w:t>
      </w:r>
      <w:r w:rsidRPr="005D1EA0">
        <w:rPr>
          <w:rFonts w:asciiTheme="majorHAnsi" w:hAnsiTheme="majorHAnsi" w:cs="Times New Roman"/>
          <w:spacing w:val="21"/>
          <w:sz w:val="18"/>
          <w:szCs w:val="18"/>
        </w:rPr>
        <w:t xml:space="preserve"> </w:t>
      </w:r>
      <w:proofErr w:type="spellStart"/>
      <w:r w:rsidRPr="005D1EA0">
        <w:rPr>
          <w:rFonts w:asciiTheme="majorHAnsi" w:hAnsiTheme="majorHAnsi" w:cs="Times New Roman"/>
          <w:spacing w:val="4"/>
          <w:sz w:val="18"/>
          <w:szCs w:val="18"/>
        </w:rPr>
        <w:t>μ</w:t>
      </w:r>
      <w:r w:rsidRPr="005D1EA0">
        <w:rPr>
          <w:rFonts w:asciiTheme="majorHAnsi" w:hAnsiTheme="majorHAnsi" w:cs="Times New Roman"/>
          <w:sz w:val="18"/>
          <w:szCs w:val="18"/>
        </w:rPr>
        <w:t>M</w:t>
      </w:r>
      <w:proofErr w:type="spellEnd"/>
      <w:r w:rsidRPr="005D1EA0">
        <w:rPr>
          <w:rFonts w:asciiTheme="majorHAnsi" w:hAnsiTheme="majorHAnsi" w:cs="Times New Roman"/>
          <w:spacing w:val="16"/>
          <w:sz w:val="18"/>
          <w:szCs w:val="18"/>
        </w:rPr>
        <w:t xml:space="preserve"> </w:t>
      </w:r>
      <w:r w:rsidRPr="005D1EA0">
        <w:rPr>
          <w:rFonts w:asciiTheme="majorHAnsi" w:hAnsiTheme="majorHAnsi" w:cs="Times New Roman"/>
          <w:spacing w:val="-5"/>
          <w:sz w:val="18"/>
          <w:szCs w:val="18"/>
        </w:rPr>
        <w:t>F</w:t>
      </w:r>
      <w:r w:rsidRPr="005D1EA0">
        <w:rPr>
          <w:rFonts w:asciiTheme="majorHAnsi" w:hAnsiTheme="majorHAnsi" w:cs="Times New Roman"/>
          <w:spacing w:val="2"/>
          <w:sz w:val="18"/>
          <w:szCs w:val="18"/>
        </w:rPr>
        <w:t>e</w:t>
      </w:r>
      <w:r w:rsidRPr="005D1EA0">
        <w:rPr>
          <w:rFonts w:asciiTheme="majorHAnsi" w:hAnsiTheme="majorHAnsi" w:cs="Times New Roman"/>
          <w:spacing w:val="3"/>
          <w:sz w:val="18"/>
          <w:szCs w:val="18"/>
        </w:rPr>
        <w:t>C</w:t>
      </w:r>
      <w:r w:rsidRPr="005D1EA0">
        <w:rPr>
          <w:rFonts w:asciiTheme="majorHAnsi" w:hAnsiTheme="majorHAnsi" w:cs="Times New Roman"/>
          <w:spacing w:val="-7"/>
          <w:sz w:val="18"/>
          <w:szCs w:val="18"/>
        </w:rPr>
        <w:t>l</w:t>
      </w:r>
      <w:r w:rsidRPr="005D1EA0">
        <w:rPr>
          <w:rFonts w:asciiTheme="majorHAnsi" w:hAnsiTheme="majorHAnsi" w:cs="Times New Roman"/>
          <w:sz w:val="18"/>
          <w:szCs w:val="18"/>
          <w:vertAlign w:val="subscript"/>
        </w:rPr>
        <w:t>3</w:t>
      </w:r>
      <w:r w:rsidRPr="005D1EA0">
        <w:rPr>
          <w:rFonts w:asciiTheme="majorHAnsi" w:hAnsiTheme="majorHAnsi" w:cs="Times New Roman"/>
          <w:spacing w:val="24"/>
          <w:sz w:val="18"/>
          <w:szCs w:val="18"/>
        </w:rPr>
        <w:t xml:space="preserve"> </w:t>
      </w:r>
      <w:r w:rsidRPr="005D1EA0">
        <w:rPr>
          <w:rFonts w:asciiTheme="majorHAnsi" w:hAnsiTheme="majorHAnsi" w:cs="Times New Roman"/>
          <w:spacing w:val="7"/>
          <w:sz w:val="18"/>
          <w:szCs w:val="18"/>
        </w:rPr>
        <w:t>a</w:t>
      </w:r>
      <w:r w:rsidRPr="005D1EA0">
        <w:rPr>
          <w:rFonts w:asciiTheme="majorHAnsi" w:hAnsiTheme="majorHAnsi" w:cs="Times New Roman"/>
          <w:spacing w:val="-6"/>
          <w:sz w:val="18"/>
          <w:szCs w:val="18"/>
        </w:rPr>
        <w:t>n</w:t>
      </w:r>
      <w:r w:rsidRPr="005D1EA0">
        <w:rPr>
          <w:rFonts w:asciiTheme="majorHAnsi" w:hAnsiTheme="majorHAnsi" w:cs="Times New Roman"/>
          <w:sz w:val="18"/>
          <w:szCs w:val="18"/>
        </w:rPr>
        <w:t>d</w:t>
      </w:r>
      <w:r w:rsidRPr="005D1EA0">
        <w:rPr>
          <w:rFonts w:asciiTheme="majorHAnsi" w:hAnsiTheme="majorHAnsi" w:cs="Times New Roman"/>
          <w:spacing w:val="21"/>
          <w:sz w:val="18"/>
          <w:szCs w:val="18"/>
        </w:rPr>
        <w:t xml:space="preserve"> </w:t>
      </w:r>
      <w:r w:rsidRPr="005D1EA0">
        <w:rPr>
          <w:rFonts w:asciiTheme="majorHAnsi" w:hAnsiTheme="majorHAnsi" w:cs="Times New Roman"/>
          <w:spacing w:val="-2"/>
          <w:sz w:val="18"/>
          <w:szCs w:val="18"/>
        </w:rPr>
        <w:t>1</w:t>
      </w:r>
      <w:r w:rsidRPr="005D1EA0">
        <w:rPr>
          <w:rFonts w:asciiTheme="majorHAnsi" w:hAnsiTheme="majorHAnsi" w:cs="Times New Roman"/>
          <w:spacing w:val="4"/>
          <w:sz w:val="18"/>
          <w:szCs w:val="18"/>
        </w:rPr>
        <w:t>.</w:t>
      </w:r>
      <w:r w:rsidRPr="005D1EA0">
        <w:rPr>
          <w:rFonts w:asciiTheme="majorHAnsi" w:hAnsiTheme="majorHAnsi" w:cs="Times New Roman"/>
          <w:spacing w:val="-2"/>
          <w:sz w:val="18"/>
          <w:szCs w:val="18"/>
        </w:rPr>
        <w:t>0</w:t>
      </w:r>
      <w:r w:rsidRPr="005D1EA0">
        <w:rPr>
          <w:rFonts w:asciiTheme="majorHAnsi" w:hAnsiTheme="majorHAnsi" w:cs="Times New Roman"/>
          <w:sz w:val="18"/>
          <w:szCs w:val="18"/>
        </w:rPr>
        <w:t>4</w:t>
      </w:r>
      <w:r w:rsidRPr="005D1EA0">
        <w:rPr>
          <w:rFonts w:asciiTheme="majorHAnsi" w:hAnsiTheme="majorHAnsi" w:cs="Times New Roman"/>
          <w:spacing w:val="26"/>
          <w:sz w:val="18"/>
          <w:szCs w:val="18"/>
        </w:rPr>
        <w:t xml:space="preserve"> </w:t>
      </w:r>
      <w:proofErr w:type="spellStart"/>
      <w:r w:rsidRPr="005D1EA0">
        <w:rPr>
          <w:rFonts w:asciiTheme="majorHAnsi" w:hAnsiTheme="majorHAnsi" w:cs="Times New Roman"/>
          <w:spacing w:val="-4"/>
          <w:sz w:val="18"/>
          <w:szCs w:val="18"/>
        </w:rPr>
        <w:t>m</w:t>
      </w:r>
      <w:r w:rsidRPr="005D1EA0">
        <w:rPr>
          <w:rFonts w:asciiTheme="majorHAnsi" w:hAnsiTheme="majorHAnsi" w:cs="Times New Roman"/>
          <w:sz w:val="18"/>
          <w:szCs w:val="18"/>
        </w:rPr>
        <w:t>M</w:t>
      </w:r>
      <w:proofErr w:type="spellEnd"/>
      <w:r w:rsidRPr="005D1EA0">
        <w:rPr>
          <w:rFonts w:asciiTheme="majorHAnsi" w:hAnsiTheme="majorHAnsi" w:cs="Times New Roman"/>
          <w:spacing w:val="17"/>
          <w:sz w:val="18"/>
          <w:szCs w:val="18"/>
        </w:rPr>
        <w:t xml:space="preserve"> </w:t>
      </w:r>
      <w:r w:rsidRPr="005D1EA0">
        <w:rPr>
          <w:rFonts w:asciiTheme="majorHAnsi" w:hAnsiTheme="majorHAnsi" w:cs="Times New Roman"/>
          <w:spacing w:val="6"/>
          <w:sz w:val="18"/>
          <w:szCs w:val="18"/>
        </w:rPr>
        <w:t>E</w:t>
      </w:r>
      <w:r w:rsidRPr="005D1EA0">
        <w:rPr>
          <w:rFonts w:asciiTheme="majorHAnsi" w:hAnsiTheme="majorHAnsi" w:cs="Times New Roman"/>
          <w:sz w:val="18"/>
          <w:szCs w:val="18"/>
        </w:rPr>
        <w:t>DTA</w:t>
      </w:r>
      <w:r w:rsidRPr="005D1EA0">
        <w:rPr>
          <w:rFonts w:asciiTheme="majorHAnsi" w:hAnsiTheme="majorHAnsi" w:cs="Times New Roman"/>
          <w:spacing w:val="21"/>
          <w:sz w:val="18"/>
          <w:szCs w:val="18"/>
        </w:rPr>
        <w:t xml:space="preserve"> </w:t>
      </w:r>
      <w:r w:rsidRPr="005D1EA0">
        <w:rPr>
          <w:rFonts w:asciiTheme="majorHAnsi" w:hAnsiTheme="majorHAnsi" w:cs="Times New Roman"/>
          <w:spacing w:val="-1"/>
          <w:sz w:val="18"/>
          <w:szCs w:val="18"/>
        </w:rPr>
        <w:t>(</w:t>
      </w:r>
      <w:r w:rsidRPr="005D1EA0">
        <w:rPr>
          <w:rFonts w:asciiTheme="majorHAnsi" w:hAnsiTheme="majorHAnsi" w:cs="Times New Roman"/>
          <w:spacing w:val="-2"/>
          <w:sz w:val="18"/>
          <w:szCs w:val="18"/>
        </w:rPr>
        <w:t>1</w:t>
      </w:r>
      <w:r w:rsidRPr="005D1EA0">
        <w:rPr>
          <w:rFonts w:asciiTheme="majorHAnsi" w:hAnsiTheme="majorHAnsi" w:cs="Times New Roman"/>
          <w:spacing w:val="2"/>
          <w:sz w:val="18"/>
          <w:szCs w:val="18"/>
        </w:rPr>
        <w:t>:</w:t>
      </w:r>
      <w:r w:rsidRPr="005D1EA0">
        <w:rPr>
          <w:rFonts w:asciiTheme="majorHAnsi" w:hAnsiTheme="majorHAnsi" w:cs="Times New Roman"/>
          <w:sz w:val="18"/>
          <w:szCs w:val="18"/>
        </w:rPr>
        <w:t>1</w:t>
      </w:r>
      <w:r w:rsidRPr="005D1EA0">
        <w:rPr>
          <w:rFonts w:asciiTheme="majorHAnsi" w:hAnsiTheme="majorHAnsi" w:cs="Times New Roman"/>
          <w:spacing w:val="22"/>
          <w:sz w:val="18"/>
          <w:szCs w:val="18"/>
        </w:rPr>
        <w:t xml:space="preserve"> </w:t>
      </w:r>
      <w:r w:rsidRPr="005D1EA0">
        <w:rPr>
          <w:rFonts w:asciiTheme="majorHAnsi" w:hAnsiTheme="majorHAnsi" w:cs="Times New Roman"/>
          <w:spacing w:val="-6"/>
          <w:sz w:val="18"/>
          <w:szCs w:val="18"/>
        </w:rPr>
        <w:t>v</w:t>
      </w:r>
      <w:r w:rsidRPr="005D1EA0">
        <w:rPr>
          <w:rFonts w:asciiTheme="majorHAnsi" w:hAnsiTheme="majorHAnsi" w:cs="Times New Roman"/>
          <w:spacing w:val="7"/>
          <w:sz w:val="18"/>
          <w:szCs w:val="18"/>
        </w:rPr>
        <w:t>/</w:t>
      </w:r>
      <w:r w:rsidRPr="005D1EA0">
        <w:rPr>
          <w:rFonts w:asciiTheme="majorHAnsi" w:hAnsiTheme="majorHAnsi" w:cs="Times New Roman"/>
          <w:spacing w:val="-6"/>
          <w:sz w:val="18"/>
          <w:szCs w:val="18"/>
        </w:rPr>
        <w:t>v</w:t>
      </w:r>
      <w:r w:rsidRPr="005D1EA0">
        <w:rPr>
          <w:rFonts w:asciiTheme="majorHAnsi" w:hAnsiTheme="majorHAnsi" w:cs="Times New Roman"/>
          <w:spacing w:val="4"/>
          <w:sz w:val="18"/>
          <w:szCs w:val="18"/>
        </w:rPr>
        <w:t>)</w:t>
      </w:r>
      <w:r w:rsidRPr="005D1EA0">
        <w:rPr>
          <w:rFonts w:asciiTheme="majorHAnsi" w:hAnsiTheme="majorHAnsi" w:cs="Times New Roman"/>
          <w:sz w:val="18"/>
          <w:szCs w:val="18"/>
        </w:rPr>
        <w:t>,</w:t>
      </w:r>
      <w:r w:rsidRPr="005D1EA0">
        <w:rPr>
          <w:rFonts w:asciiTheme="majorHAnsi" w:hAnsiTheme="majorHAnsi" w:cs="Times New Roman"/>
          <w:spacing w:val="23"/>
          <w:sz w:val="18"/>
          <w:szCs w:val="18"/>
        </w:rPr>
        <w:t xml:space="preserve"> </w:t>
      </w:r>
      <w:r w:rsidRPr="005D1EA0">
        <w:rPr>
          <w:rFonts w:asciiTheme="majorHAnsi" w:hAnsiTheme="majorHAnsi" w:cs="Times New Roman"/>
          <w:spacing w:val="-2"/>
          <w:sz w:val="18"/>
          <w:szCs w:val="18"/>
        </w:rPr>
        <w:t>1</w:t>
      </w:r>
      <w:r w:rsidRPr="005D1EA0">
        <w:rPr>
          <w:rFonts w:asciiTheme="majorHAnsi" w:hAnsiTheme="majorHAnsi" w:cs="Times New Roman"/>
          <w:spacing w:val="3"/>
          <w:sz w:val="18"/>
          <w:szCs w:val="18"/>
        </w:rPr>
        <w:t>0</w:t>
      </w:r>
      <w:r w:rsidRPr="005D1EA0">
        <w:rPr>
          <w:rFonts w:asciiTheme="majorHAnsi" w:hAnsiTheme="majorHAnsi" w:cs="Times New Roman"/>
          <w:sz w:val="18"/>
          <w:szCs w:val="18"/>
        </w:rPr>
        <w:t>0</w:t>
      </w:r>
      <w:r w:rsidRPr="005D1EA0">
        <w:rPr>
          <w:rFonts w:asciiTheme="majorHAnsi" w:hAnsiTheme="majorHAnsi" w:cs="Times New Roman"/>
          <w:spacing w:val="21"/>
          <w:sz w:val="18"/>
          <w:szCs w:val="18"/>
        </w:rPr>
        <w:t xml:space="preserve"> </w:t>
      </w:r>
      <w:proofErr w:type="spellStart"/>
      <w:r w:rsidRPr="005D1EA0">
        <w:rPr>
          <w:rFonts w:asciiTheme="majorHAnsi" w:hAnsiTheme="majorHAnsi" w:cs="Times New Roman"/>
          <w:spacing w:val="4"/>
          <w:sz w:val="18"/>
          <w:szCs w:val="18"/>
        </w:rPr>
        <w:t>μ</w:t>
      </w:r>
      <w:r w:rsidRPr="005D1EA0">
        <w:rPr>
          <w:rFonts w:asciiTheme="majorHAnsi" w:hAnsiTheme="majorHAnsi" w:cs="Times New Roman"/>
          <w:sz w:val="18"/>
          <w:szCs w:val="18"/>
        </w:rPr>
        <w:t>l</w:t>
      </w:r>
      <w:proofErr w:type="spellEnd"/>
      <w:r w:rsidRPr="005D1EA0">
        <w:rPr>
          <w:rFonts w:asciiTheme="majorHAnsi" w:hAnsiTheme="majorHAnsi" w:cs="Times New Roman"/>
          <w:spacing w:val="9"/>
          <w:sz w:val="18"/>
          <w:szCs w:val="18"/>
        </w:rPr>
        <w:t xml:space="preserve"> </w:t>
      </w:r>
      <w:r w:rsidRPr="005D1EA0">
        <w:rPr>
          <w:rFonts w:asciiTheme="majorHAnsi" w:hAnsiTheme="majorHAnsi" w:cs="Times New Roman"/>
          <w:sz w:val="18"/>
          <w:szCs w:val="18"/>
        </w:rPr>
        <w:t>H</w:t>
      </w:r>
      <w:r w:rsidRPr="005D1EA0">
        <w:rPr>
          <w:rFonts w:asciiTheme="majorHAnsi" w:hAnsiTheme="majorHAnsi" w:cs="Times New Roman"/>
          <w:spacing w:val="-2"/>
          <w:sz w:val="18"/>
          <w:szCs w:val="18"/>
          <w:vertAlign w:val="subscript"/>
        </w:rPr>
        <w:t>2</w:t>
      </w:r>
      <w:r w:rsidRPr="005D1EA0">
        <w:rPr>
          <w:rFonts w:asciiTheme="majorHAnsi" w:hAnsiTheme="majorHAnsi" w:cs="Times New Roman"/>
          <w:spacing w:val="4"/>
          <w:sz w:val="18"/>
          <w:szCs w:val="18"/>
        </w:rPr>
        <w:t>O</w:t>
      </w:r>
      <w:r w:rsidRPr="005D1EA0">
        <w:rPr>
          <w:rFonts w:asciiTheme="majorHAnsi" w:hAnsiTheme="majorHAnsi" w:cs="Times New Roman"/>
          <w:sz w:val="18"/>
          <w:szCs w:val="18"/>
          <w:vertAlign w:val="subscript"/>
        </w:rPr>
        <w:t>2</w:t>
      </w:r>
      <w:r w:rsidRPr="005D1EA0">
        <w:rPr>
          <w:rFonts w:asciiTheme="majorHAnsi" w:hAnsiTheme="majorHAnsi" w:cs="Times New Roman"/>
          <w:spacing w:val="19"/>
          <w:sz w:val="18"/>
          <w:szCs w:val="18"/>
        </w:rPr>
        <w:t xml:space="preserve"> </w:t>
      </w:r>
      <w:r w:rsidRPr="005D1EA0">
        <w:rPr>
          <w:rFonts w:asciiTheme="majorHAnsi" w:hAnsiTheme="majorHAnsi" w:cs="Times New Roman"/>
          <w:spacing w:val="4"/>
          <w:sz w:val="18"/>
          <w:szCs w:val="18"/>
        </w:rPr>
        <w:t>(</w:t>
      </w:r>
      <w:r w:rsidRPr="005D1EA0">
        <w:rPr>
          <w:rFonts w:asciiTheme="majorHAnsi" w:hAnsiTheme="majorHAnsi" w:cs="Times New Roman"/>
          <w:spacing w:val="-2"/>
          <w:sz w:val="18"/>
          <w:szCs w:val="18"/>
        </w:rPr>
        <w:t>1</w:t>
      </w:r>
      <w:r w:rsidRPr="005D1EA0">
        <w:rPr>
          <w:rFonts w:asciiTheme="majorHAnsi" w:hAnsiTheme="majorHAnsi" w:cs="Times New Roman"/>
          <w:spacing w:val="4"/>
          <w:sz w:val="18"/>
          <w:szCs w:val="18"/>
        </w:rPr>
        <w:t>.</w:t>
      </w:r>
      <w:r w:rsidRPr="005D1EA0">
        <w:rPr>
          <w:rFonts w:asciiTheme="majorHAnsi" w:hAnsiTheme="majorHAnsi" w:cs="Times New Roman"/>
          <w:sz w:val="18"/>
          <w:szCs w:val="18"/>
        </w:rPr>
        <w:t>0</w:t>
      </w:r>
      <w:r w:rsidRPr="005D1EA0">
        <w:rPr>
          <w:rFonts w:asciiTheme="majorHAnsi" w:hAnsiTheme="majorHAnsi" w:cs="Times New Roman"/>
          <w:spacing w:val="22"/>
          <w:sz w:val="18"/>
          <w:szCs w:val="18"/>
        </w:rPr>
        <w:t xml:space="preserve"> </w:t>
      </w:r>
      <w:proofErr w:type="spellStart"/>
      <w:r w:rsidRPr="005D1EA0">
        <w:rPr>
          <w:rFonts w:asciiTheme="majorHAnsi" w:hAnsiTheme="majorHAnsi" w:cs="Times New Roman"/>
          <w:spacing w:val="-4"/>
          <w:sz w:val="18"/>
          <w:szCs w:val="18"/>
        </w:rPr>
        <w:t>m</w:t>
      </w:r>
      <w:r w:rsidRPr="005D1EA0">
        <w:rPr>
          <w:rFonts w:asciiTheme="majorHAnsi" w:hAnsiTheme="majorHAnsi" w:cs="Times New Roman"/>
          <w:sz w:val="18"/>
          <w:szCs w:val="18"/>
        </w:rPr>
        <w:t>M</w:t>
      </w:r>
      <w:proofErr w:type="spellEnd"/>
      <w:r w:rsidRPr="005D1EA0">
        <w:rPr>
          <w:rFonts w:asciiTheme="majorHAnsi" w:hAnsiTheme="majorHAnsi" w:cs="Times New Roman"/>
          <w:sz w:val="18"/>
          <w:szCs w:val="18"/>
        </w:rPr>
        <w:t xml:space="preserve">). Ascorbic acid was used as control which was added instead of extract. The reaction mixture was incubated at </w:t>
      </w:r>
      <w:r w:rsidRPr="005D1EA0">
        <w:rPr>
          <w:rFonts w:asciiTheme="majorHAnsi" w:hAnsiTheme="majorHAnsi" w:cs="Times New Roman"/>
          <w:spacing w:val="-2"/>
          <w:sz w:val="18"/>
          <w:szCs w:val="18"/>
        </w:rPr>
        <w:t>37°</w:t>
      </w:r>
      <w:r w:rsidRPr="005D1EA0">
        <w:rPr>
          <w:rFonts w:asciiTheme="majorHAnsi" w:hAnsiTheme="majorHAnsi" w:cs="Times New Roman"/>
          <w:sz w:val="18"/>
          <w:szCs w:val="18"/>
        </w:rPr>
        <w:t xml:space="preserve">C for 1 hour and recorded at </w:t>
      </w:r>
      <w:r w:rsidRPr="005D1EA0">
        <w:rPr>
          <w:rFonts w:asciiTheme="majorHAnsi" w:hAnsiTheme="majorHAnsi" w:cs="Times New Roman"/>
          <w:spacing w:val="-2"/>
          <w:sz w:val="18"/>
          <w:szCs w:val="18"/>
        </w:rPr>
        <w:t>53</w:t>
      </w:r>
      <w:r w:rsidRPr="005D1EA0">
        <w:rPr>
          <w:rFonts w:asciiTheme="majorHAnsi" w:hAnsiTheme="majorHAnsi" w:cs="Times New Roman"/>
          <w:sz w:val="18"/>
          <w:szCs w:val="18"/>
        </w:rPr>
        <w:t>2 nm in Spectrophotometer</w:t>
      </w:r>
      <w:r w:rsidR="000D2B8E" w:rsidRPr="005D1EA0">
        <w:rPr>
          <w:rFonts w:asciiTheme="majorHAnsi" w:hAnsiTheme="majorHAnsi" w:cs="Times New Roman"/>
          <w:sz w:val="18"/>
          <w:szCs w:val="18"/>
        </w:rPr>
        <w:t xml:space="preserve"> </w:t>
      </w:r>
      <w:r w:rsidR="00491ABC" w:rsidRPr="003726BD">
        <w:rPr>
          <w:rFonts w:asciiTheme="majorHAnsi" w:hAnsiTheme="majorHAnsi" w:cs="Times New Roman"/>
          <w:sz w:val="18"/>
          <w:szCs w:val="18"/>
          <w:vertAlign w:val="superscript"/>
        </w:rPr>
        <w:t>20</w:t>
      </w:r>
      <w:r w:rsidRPr="005D1EA0">
        <w:rPr>
          <w:rFonts w:asciiTheme="majorHAnsi" w:hAnsiTheme="majorHAnsi" w:cs="Times New Roman"/>
          <w:sz w:val="18"/>
          <w:szCs w:val="18"/>
        </w:rPr>
        <w:t xml:space="preserve">. </w:t>
      </w:r>
    </w:p>
    <w:p w:rsidR="0027043F" w:rsidRPr="005D1EA0" w:rsidRDefault="0027043F" w:rsidP="005D1EA0">
      <w:pPr>
        <w:spacing w:after="120" w:line="240" w:lineRule="auto"/>
        <w:jc w:val="center"/>
        <w:rPr>
          <w:rFonts w:asciiTheme="majorHAnsi" w:hAnsiTheme="majorHAnsi" w:cs="Times New Roman"/>
          <w:bCs/>
          <w:spacing w:val="17"/>
          <w:sz w:val="18"/>
          <w:szCs w:val="18"/>
        </w:rPr>
      </w:pPr>
      <w:r w:rsidRPr="005D1EA0">
        <w:rPr>
          <w:rFonts w:asciiTheme="majorHAnsi" w:hAnsiTheme="majorHAnsi" w:cs="Times New Roman"/>
          <w:bCs/>
          <w:sz w:val="18"/>
          <w:szCs w:val="18"/>
        </w:rPr>
        <w:t>%</w:t>
      </w:r>
      <w:r w:rsidRPr="005D1EA0">
        <w:rPr>
          <w:rFonts w:asciiTheme="majorHAnsi" w:hAnsiTheme="majorHAnsi" w:cs="Times New Roman"/>
          <w:bCs/>
          <w:spacing w:val="4"/>
          <w:sz w:val="18"/>
          <w:szCs w:val="18"/>
        </w:rPr>
        <w:t xml:space="preserve"> </w:t>
      </w:r>
      <w:r w:rsidRPr="005D1EA0">
        <w:rPr>
          <w:rFonts w:asciiTheme="majorHAnsi" w:hAnsiTheme="majorHAnsi" w:cs="Times New Roman"/>
          <w:bCs/>
          <w:spacing w:val="-4"/>
          <w:sz w:val="18"/>
          <w:szCs w:val="18"/>
        </w:rPr>
        <w:t>I</w:t>
      </w:r>
      <w:r w:rsidRPr="005D1EA0">
        <w:rPr>
          <w:rFonts w:asciiTheme="majorHAnsi" w:hAnsiTheme="majorHAnsi" w:cs="Times New Roman"/>
          <w:bCs/>
          <w:sz w:val="18"/>
          <w:szCs w:val="18"/>
        </w:rPr>
        <w:t>n</w:t>
      </w:r>
      <w:r w:rsidRPr="005D1EA0">
        <w:rPr>
          <w:rFonts w:asciiTheme="majorHAnsi" w:hAnsiTheme="majorHAnsi" w:cs="Times New Roman"/>
          <w:bCs/>
          <w:spacing w:val="4"/>
          <w:sz w:val="18"/>
          <w:szCs w:val="18"/>
        </w:rPr>
        <w:t>h</w:t>
      </w:r>
      <w:r w:rsidRPr="005D1EA0">
        <w:rPr>
          <w:rFonts w:asciiTheme="majorHAnsi" w:hAnsiTheme="majorHAnsi" w:cs="Times New Roman"/>
          <w:bCs/>
          <w:spacing w:val="-2"/>
          <w:sz w:val="18"/>
          <w:szCs w:val="18"/>
        </w:rPr>
        <w:t>i</w:t>
      </w:r>
      <w:r w:rsidRPr="005D1EA0">
        <w:rPr>
          <w:rFonts w:asciiTheme="majorHAnsi" w:hAnsiTheme="majorHAnsi" w:cs="Times New Roman"/>
          <w:bCs/>
          <w:spacing w:val="5"/>
          <w:sz w:val="18"/>
          <w:szCs w:val="18"/>
        </w:rPr>
        <w:t>b</w:t>
      </w:r>
      <w:r w:rsidRPr="005D1EA0">
        <w:rPr>
          <w:rFonts w:asciiTheme="majorHAnsi" w:hAnsiTheme="majorHAnsi" w:cs="Times New Roman"/>
          <w:bCs/>
          <w:spacing w:val="-2"/>
          <w:sz w:val="18"/>
          <w:szCs w:val="18"/>
        </w:rPr>
        <w:t>i</w:t>
      </w:r>
      <w:r w:rsidRPr="005D1EA0">
        <w:rPr>
          <w:rFonts w:asciiTheme="majorHAnsi" w:hAnsiTheme="majorHAnsi" w:cs="Times New Roman"/>
          <w:bCs/>
          <w:spacing w:val="4"/>
          <w:sz w:val="18"/>
          <w:szCs w:val="18"/>
        </w:rPr>
        <w:t>t</w:t>
      </w:r>
      <w:r w:rsidRPr="005D1EA0">
        <w:rPr>
          <w:rFonts w:asciiTheme="majorHAnsi" w:hAnsiTheme="majorHAnsi" w:cs="Times New Roman"/>
          <w:bCs/>
          <w:spacing w:val="-2"/>
          <w:sz w:val="18"/>
          <w:szCs w:val="18"/>
        </w:rPr>
        <w:t>i</w:t>
      </w:r>
      <w:r w:rsidRPr="005D1EA0">
        <w:rPr>
          <w:rFonts w:asciiTheme="majorHAnsi" w:hAnsiTheme="majorHAnsi" w:cs="Times New Roman"/>
          <w:bCs/>
          <w:spacing w:val="3"/>
          <w:sz w:val="18"/>
          <w:szCs w:val="18"/>
        </w:rPr>
        <w:t>o</w:t>
      </w:r>
      <w:r w:rsidRPr="005D1EA0">
        <w:rPr>
          <w:rFonts w:asciiTheme="majorHAnsi" w:hAnsiTheme="majorHAnsi" w:cs="Times New Roman"/>
          <w:bCs/>
          <w:sz w:val="18"/>
          <w:szCs w:val="18"/>
        </w:rPr>
        <w:t>n</w:t>
      </w:r>
      <w:r w:rsidRPr="005D1EA0">
        <w:rPr>
          <w:rFonts w:asciiTheme="majorHAnsi" w:hAnsiTheme="majorHAnsi" w:cs="Times New Roman"/>
          <w:bCs/>
          <w:spacing w:val="15"/>
          <w:sz w:val="18"/>
          <w:szCs w:val="18"/>
        </w:rPr>
        <w:t xml:space="preserve"> </w:t>
      </w:r>
      <w:r w:rsidRPr="005D1EA0">
        <w:rPr>
          <w:rFonts w:asciiTheme="majorHAnsi" w:hAnsiTheme="majorHAnsi" w:cs="Times New Roman"/>
          <w:bCs/>
          <w:sz w:val="18"/>
          <w:szCs w:val="18"/>
        </w:rPr>
        <w:t>=</w:t>
      </w:r>
      <w:r w:rsidRPr="005D1EA0">
        <w:rPr>
          <w:rFonts w:asciiTheme="majorHAnsi" w:hAnsiTheme="majorHAnsi" w:cs="Times New Roman"/>
          <w:bCs/>
          <w:spacing w:val="2"/>
          <w:sz w:val="18"/>
          <w:szCs w:val="18"/>
        </w:rPr>
        <w:t xml:space="preserve"> </w:t>
      </w:r>
      <w:r w:rsidRPr="005D1EA0">
        <w:rPr>
          <w:rFonts w:asciiTheme="majorHAnsi" w:hAnsiTheme="majorHAnsi" w:cs="Times New Roman"/>
          <w:bCs/>
          <w:spacing w:val="-1"/>
          <w:sz w:val="18"/>
          <w:szCs w:val="18"/>
        </w:rPr>
        <w:t>[C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pacing w:val="-1"/>
          <w:sz w:val="18"/>
          <w:szCs w:val="18"/>
        </w:rPr>
        <w:t xml:space="preserve"> </w:t>
      </w:r>
      <w:r w:rsidRPr="005D1EA0">
        <w:rPr>
          <w:rFonts w:asciiTheme="majorHAnsi" w:hAnsiTheme="majorHAnsi" w:cs="Times New Roman"/>
          <w:bCs/>
          <w:sz w:val="18"/>
          <w:szCs w:val="18"/>
        </w:rPr>
        <w:t>–</w:t>
      </w:r>
      <w:r w:rsidRPr="005D1EA0">
        <w:rPr>
          <w:rFonts w:asciiTheme="majorHAnsi" w:hAnsiTheme="majorHAnsi" w:cs="Times New Roman"/>
          <w:bCs/>
          <w:spacing w:val="9"/>
          <w:sz w:val="18"/>
          <w:szCs w:val="18"/>
        </w:rPr>
        <w:t xml:space="preserve"> T</w:t>
      </w:r>
      <w:r w:rsidRPr="005D1EA0">
        <w:rPr>
          <w:rFonts w:asciiTheme="majorHAnsi" w:hAnsiTheme="majorHAnsi" w:cs="Times New Roman"/>
          <w:bCs/>
          <w:spacing w:val="9"/>
          <w:sz w:val="18"/>
          <w:szCs w:val="18"/>
          <w:vertAlign w:val="subscript"/>
        </w:rPr>
        <w:t>abs</w:t>
      </w:r>
      <w:r w:rsidRPr="005D1EA0">
        <w:rPr>
          <w:rFonts w:asciiTheme="majorHAnsi" w:hAnsiTheme="majorHAnsi" w:cs="Times New Roman"/>
          <w:bCs/>
          <w:spacing w:val="2"/>
          <w:sz w:val="18"/>
          <w:szCs w:val="18"/>
        </w:rPr>
        <w:t>/</w:t>
      </w:r>
      <w:r w:rsidRPr="005D1EA0">
        <w:rPr>
          <w:rFonts w:asciiTheme="majorHAnsi" w:hAnsiTheme="majorHAnsi" w:cs="Times New Roman"/>
          <w:bCs/>
          <w:spacing w:val="-1"/>
          <w:sz w:val="18"/>
          <w:szCs w:val="18"/>
        </w:rPr>
        <w:t xml:space="preserve"> 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z w:val="18"/>
          <w:szCs w:val="18"/>
        </w:rPr>
        <w:t>] ×</w:t>
      </w:r>
      <w:r w:rsidRPr="005D1EA0">
        <w:rPr>
          <w:rFonts w:asciiTheme="majorHAnsi" w:hAnsiTheme="majorHAnsi" w:cs="Times New Roman"/>
          <w:bCs/>
          <w:spacing w:val="17"/>
          <w:sz w:val="18"/>
          <w:szCs w:val="18"/>
        </w:rPr>
        <w:t>100</w:t>
      </w:r>
    </w:p>
    <w:p w:rsidR="008779A4" w:rsidRPr="005D1EA0" w:rsidRDefault="008779A4" w:rsidP="005D1EA0">
      <w:pPr>
        <w:spacing w:after="120" w:line="240" w:lineRule="auto"/>
        <w:jc w:val="both"/>
        <w:rPr>
          <w:rFonts w:asciiTheme="majorHAnsi" w:hAnsiTheme="majorHAnsi" w:cs="Times New Roman"/>
          <w:bCs/>
          <w:spacing w:val="17"/>
          <w:sz w:val="18"/>
          <w:szCs w:val="18"/>
        </w:rPr>
      </w:pPr>
      <w:r w:rsidRPr="005D1EA0">
        <w:rPr>
          <w:rFonts w:asciiTheme="majorHAnsi" w:hAnsiTheme="majorHAnsi" w:cs="Times New Roman"/>
          <w:bCs/>
          <w:spacing w:val="17"/>
          <w:sz w:val="18"/>
          <w:szCs w:val="18"/>
        </w:rPr>
        <w:t xml:space="preserve">Where </w:t>
      </w:r>
      <w:r w:rsidRPr="005D1EA0">
        <w:rPr>
          <w:rFonts w:asciiTheme="majorHAnsi" w:hAnsiTheme="majorHAnsi" w:cs="Times New Roman"/>
          <w:bCs/>
          <w:spacing w:val="-1"/>
          <w:sz w:val="18"/>
          <w:szCs w:val="18"/>
        </w:rPr>
        <w:t>C</w:t>
      </w:r>
      <w:r w:rsidRPr="005D1EA0">
        <w:rPr>
          <w:rFonts w:asciiTheme="majorHAnsi" w:hAnsiTheme="majorHAnsi" w:cs="Times New Roman"/>
          <w:bCs/>
          <w:spacing w:val="-1"/>
          <w:sz w:val="18"/>
          <w:szCs w:val="18"/>
          <w:vertAlign w:val="subscript"/>
        </w:rPr>
        <w:t>abs</w:t>
      </w:r>
      <w:r w:rsidRPr="005D1EA0">
        <w:rPr>
          <w:rFonts w:asciiTheme="majorHAnsi" w:hAnsiTheme="majorHAnsi" w:cs="Times New Roman"/>
          <w:bCs/>
          <w:spacing w:val="-1"/>
          <w:sz w:val="18"/>
          <w:szCs w:val="18"/>
        </w:rPr>
        <w:t xml:space="preserve"> – absorbance of control; </w:t>
      </w:r>
      <w:r w:rsidRPr="005D1EA0">
        <w:rPr>
          <w:rFonts w:asciiTheme="majorHAnsi" w:hAnsiTheme="majorHAnsi" w:cs="Times New Roman"/>
          <w:bCs/>
          <w:spacing w:val="9"/>
          <w:sz w:val="18"/>
          <w:szCs w:val="18"/>
        </w:rPr>
        <w:t>T</w:t>
      </w:r>
      <w:r w:rsidRPr="005D1EA0">
        <w:rPr>
          <w:rFonts w:asciiTheme="majorHAnsi" w:hAnsiTheme="majorHAnsi" w:cs="Times New Roman"/>
          <w:bCs/>
          <w:spacing w:val="9"/>
          <w:sz w:val="18"/>
          <w:szCs w:val="18"/>
          <w:vertAlign w:val="subscript"/>
        </w:rPr>
        <w:t>abs</w:t>
      </w:r>
      <w:r w:rsidRPr="005D1EA0">
        <w:rPr>
          <w:rFonts w:asciiTheme="majorHAnsi" w:hAnsiTheme="majorHAnsi" w:cs="Times New Roman"/>
          <w:bCs/>
          <w:spacing w:val="9"/>
          <w:sz w:val="18"/>
          <w:szCs w:val="18"/>
        </w:rPr>
        <w:t xml:space="preserve"> - </w:t>
      </w:r>
      <w:r w:rsidRPr="005D1EA0">
        <w:rPr>
          <w:rFonts w:asciiTheme="majorHAnsi" w:hAnsiTheme="majorHAnsi" w:cs="Times New Roman"/>
          <w:bCs/>
          <w:spacing w:val="-1"/>
          <w:sz w:val="18"/>
          <w:szCs w:val="18"/>
        </w:rPr>
        <w:t>absorbance of test sample</w:t>
      </w:r>
    </w:p>
    <w:p w:rsidR="008779A4" w:rsidRPr="005D1EA0" w:rsidRDefault="008779A4" w:rsidP="005D1EA0">
      <w:pPr>
        <w:spacing w:after="120" w:line="240" w:lineRule="auto"/>
        <w:jc w:val="both"/>
        <w:rPr>
          <w:rFonts w:asciiTheme="majorHAnsi" w:hAnsiTheme="majorHAnsi"/>
          <w:b/>
          <w:bCs/>
          <w:color w:val="000000" w:themeColor="text1"/>
          <w:sz w:val="18"/>
          <w:szCs w:val="18"/>
        </w:rPr>
      </w:pPr>
      <w:r w:rsidRPr="005D1EA0">
        <w:rPr>
          <w:rFonts w:asciiTheme="majorHAnsi" w:hAnsiTheme="majorHAnsi"/>
          <w:b/>
          <w:bCs/>
          <w:color w:val="000000" w:themeColor="text1"/>
          <w:sz w:val="18"/>
          <w:szCs w:val="18"/>
        </w:rPr>
        <w:t>Reducing power assay</w:t>
      </w:r>
    </w:p>
    <w:p w:rsidR="008779A4" w:rsidRPr="005D1EA0" w:rsidRDefault="001D2816" w:rsidP="005D1EA0">
      <w:pPr>
        <w:spacing w:after="120" w:line="240" w:lineRule="auto"/>
        <w:jc w:val="both"/>
        <w:rPr>
          <w:rFonts w:asciiTheme="majorHAnsi" w:hAnsiTheme="majorHAnsi"/>
          <w:bCs/>
          <w:color w:val="000000" w:themeColor="text1"/>
          <w:sz w:val="18"/>
          <w:szCs w:val="18"/>
        </w:rPr>
      </w:pPr>
      <w:r w:rsidRPr="005D1EA0">
        <w:rPr>
          <w:rFonts w:asciiTheme="majorHAnsi" w:hAnsiTheme="majorHAnsi"/>
          <w:bCs/>
          <w:color w:val="000000" w:themeColor="text1"/>
          <w:sz w:val="18"/>
          <w:szCs w:val="18"/>
        </w:rPr>
        <w:t xml:space="preserve">In this assay, 2.5 ml of 0.2M phosphate buffer (pH 6.6) and 2.5 ml of 1% potassium </w:t>
      </w:r>
      <w:proofErr w:type="spellStart"/>
      <w:r w:rsidRPr="005D1EA0">
        <w:rPr>
          <w:rFonts w:asciiTheme="majorHAnsi" w:hAnsiTheme="majorHAnsi"/>
          <w:bCs/>
          <w:color w:val="000000" w:themeColor="text1"/>
          <w:sz w:val="18"/>
          <w:szCs w:val="18"/>
        </w:rPr>
        <w:t>ferrocyanide</w:t>
      </w:r>
      <w:proofErr w:type="spellEnd"/>
      <w:r w:rsidRPr="005D1EA0">
        <w:rPr>
          <w:rFonts w:asciiTheme="majorHAnsi" w:hAnsiTheme="majorHAnsi"/>
          <w:bCs/>
          <w:color w:val="000000" w:themeColor="text1"/>
          <w:sz w:val="18"/>
          <w:szCs w:val="18"/>
        </w:rPr>
        <w:t xml:space="preserve"> was mixed with different concentrations </w:t>
      </w:r>
      <w:r w:rsidRPr="005D1EA0">
        <w:rPr>
          <w:rFonts w:asciiTheme="majorHAnsi" w:hAnsiTheme="majorHAnsi" w:cs="Times New Roman"/>
          <w:sz w:val="18"/>
          <w:szCs w:val="18"/>
        </w:rPr>
        <w:t>(</w:t>
      </w:r>
      <w:r w:rsidRPr="005D1EA0">
        <w:rPr>
          <w:rFonts w:asciiTheme="majorHAnsi" w:hAnsiTheme="majorHAnsi" w:cs="Times New Roman"/>
          <w:spacing w:val="3"/>
          <w:sz w:val="18"/>
          <w:szCs w:val="18"/>
        </w:rPr>
        <w:t>1</w:t>
      </w:r>
      <w:r w:rsidRPr="005D1EA0">
        <w:rPr>
          <w:rFonts w:asciiTheme="majorHAnsi" w:hAnsiTheme="majorHAnsi" w:cs="Times New Roman"/>
          <w:sz w:val="18"/>
          <w:szCs w:val="18"/>
        </w:rPr>
        <w:t>0</w:t>
      </w:r>
      <w:r w:rsidRPr="005D1EA0">
        <w:rPr>
          <w:rFonts w:asciiTheme="majorHAnsi" w:hAnsiTheme="majorHAnsi" w:cs="Times New Roman"/>
          <w:spacing w:val="6"/>
          <w:sz w:val="18"/>
          <w:szCs w:val="18"/>
        </w:rPr>
        <w:t xml:space="preserve"> </w:t>
      </w:r>
      <w:r w:rsidRPr="005D1EA0">
        <w:rPr>
          <w:rFonts w:asciiTheme="majorHAnsi" w:hAnsiTheme="majorHAnsi" w:cs="Times New Roman"/>
          <w:spacing w:val="2"/>
          <w:sz w:val="18"/>
          <w:szCs w:val="18"/>
        </w:rPr>
        <w:t>t</w:t>
      </w:r>
      <w:r w:rsidRPr="005D1EA0">
        <w:rPr>
          <w:rFonts w:asciiTheme="majorHAnsi" w:hAnsiTheme="majorHAnsi" w:cs="Times New Roman"/>
          <w:sz w:val="18"/>
          <w:szCs w:val="18"/>
        </w:rPr>
        <w:t>o</w:t>
      </w:r>
      <w:r w:rsidRPr="005D1EA0">
        <w:rPr>
          <w:rFonts w:asciiTheme="majorHAnsi" w:hAnsiTheme="majorHAnsi" w:cs="Times New Roman"/>
          <w:spacing w:val="10"/>
          <w:sz w:val="18"/>
          <w:szCs w:val="18"/>
        </w:rPr>
        <w:t xml:space="preserve"> 5</w:t>
      </w:r>
      <w:r w:rsidRPr="005D1EA0">
        <w:rPr>
          <w:rFonts w:asciiTheme="majorHAnsi" w:hAnsiTheme="majorHAnsi" w:cs="Times New Roman"/>
          <w:sz w:val="18"/>
          <w:szCs w:val="18"/>
        </w:rPr>
        <w:t>0</w:t>
      </w:r>
      <w:r w:rsidRPr="005D1EA0">
        <w:rPr>
          <w:rFonts w:asciiTheme="majorHAnsi" w:hAnsiTheme="majorHAnsi" w:cs="Times New Roman"/>
          <w:spacing w:val="4"/>
          <w:sz w:val="18"/>
          <w:szCs w:val="18"/>
        </w:rPr>
        <w:t>μ</w:t>
      </w:r>
      <w:r w:rsidRPr="005D1EA0">
        <w:rPr>
          <w:rFonts w:asciiTheme="majorHAnsi" w:hAnsiTheme="majorHAnsi" w:cs="Times New Roman"/>
          <w:spacing w:val="-6"/>
          <w:sz w:val="18"/>
          <w:szCs w:val="18"/>
        </w:rPr>
        <w:t>g/ml</w:t>
      </w:r>
      <w:r w:rsidRPr="005D1EA0">
        <w:rPr>
          <w:rFonts w:asciiTheme="majorHAnsi" w:hAnsiTheme="majorHAnsi" w:cs="Times New Roman"/>
          <w:spacing w:val="4"/>
          <w:sz w:val="18"/>
          <w:szCs w:val="18"/>
        </w:rPr>
        <w:t>)</w:t>
      </w:r>
      <w:r w:rsidRPr="005D1EA0">
        <w:rPr>
          <w:rFonts w:asciiTheme="majorHAnsi" w:hAnsiTheme="majorHAnsi" w:cs="Times New Roman"/>
          <w:spacing w:val="8"/>
          <w:sz w:val="18"/>
          <w:szCs w:val="18"/>
        </w:rPr>
        <w:t xml:space="preserve"> </w:t>
      </w:r>
      <w:r w:rsidRPr="005D1EA0">
        <w:rPr>
          <w:rFonts w:asciiTheme="majorHAnsi" w:hAnsiTheme="majorHAnsi"/>
          <w:bCs/>
          <w:color w:val="000000" w:themeColor="text1"/>
          <w:sz w:val="18"/>
          <w:szCs w:val="18"/>
        </w:rPr>
        <w:t>of acetone and methanol extracts. The reaction mixture was incubated at 50</w:t>
      </w:r>
      <w:r w:rsidRPr="005D1EA0">
        <w:rPr>
          <w:rFonts w:asciiTheme="majorHAnsi" w:hAnsiTheme="majorHAnsi" w:cs="Times New Roman"/>
          <w:bCs/>
          <w:color w:val="000000" w:themeColor="text1"/>
          <w:sz w:val="18"/>
          <w:szCs w:val="18"/>
        </w:rPr>
        <w:t>°</w:t>
      </w:r>
      <w:r w:rsidRPr="005D1EA0">
        <w:rPr>
          <w:rFonts w:asciiTheme="majorHAnsi" w:hAnsiTheme="majorHAnsi"/>
          <w:bCs/>
          <w:color w:val="000000" w:themeColor="text1"/>
          <w:sz w:val="18"/>
          <w:szCs w:val="18"/>
        </w:rPr>
        <w:t xml:space="preserve">C for 20 min. After incubation, 2.5 ml of 10% of </w:t>
      </w:r>
      <w:proofErr w:type="spellStart"/>
      <w:r w:rsidRPr="005D1EA0">
        <w:rPr>
          <w:rFonts w:asciiTheme="majorHAnsi" w:hAnsiTheme="majorHAnsi"/>
          <w:bCs/>
          <w:color w:val="000000" w:themeColor="text1"/>
          <w:sz w:val="18"/>
          <w:szCs w:val="18"/>
        </w:rPr>
        <w:t>trichloroacetic</w:t>
      </w:r>
      <w:proofErr w:type="spellEnd"/>
      <w:r w:rsidRPr="005D1EA0">
        <w:rPr>
          <w:rFonts w:asciiTheme="majorHAnsi" w:hAnsiTheme="majorHAnsi"/>
          <w:bCs/>
          <w:color w:val="000000" w:themeColor="text1"/>
          <w:sz w:val="18"/>
          <w:szCs w:val="18"/>
        </w:rPr>
        <w:t xml:space="preserve"> acid was added and centrifuged at 3000 rpm for 10 min the supernatant was mixed with 2.5 ml distilled and 0.5 ml of 0.1% ferric chloride solution and the absorbance was recorded at 700 nm</w:t>
      </w:r>
      <w:r w:rsidR="000D2B8E" w:rsidRPr="005D1EA0">
        <w:rPr>
          <w:rFonts w:asciiTheme="majorHAnsi" w:hAnsiTheme="majorHAnsi"/>
          <w:bCs/>
          <w:color w:val="000000" w:themeColor="text1"/>
          <w:sz w:val="18"/>
          <w:szCs w:val="18"/>
        </w:rPr>
        <w:t xml:space="preserve"> </w:t>
      </w:r>
      <w:r w:rsidR="00491ABC" w:rsidRPr="003726BD">
        <w:rPr>
          <w:rFonts w:asciiTheme="majorHAnsi" w:hAnsiTheme="majorHAnsi"/>
          <w:bCs/>
          <w:color w:val="000000" w:themeColor="text1"/>
          <w:sz w:val="18"/>
          <w:szCs w:val="18"/>
          <w:vertAlign w:val="superscript"/>
        </w:rPr>
        <w:t>20</w:t>
      </w:r>
      <w:r w:rsidR="000D2B8E" w:rsidRPr="005D1EA0">
        <w:rPr>
          <w:rFonts w:asciiTheme="majorHAnsi" w:hAnsiTheme="majorHAnsi" w:cs="TimesNewRomanPSMT"/>
          <w:sz w:val="18"/>
          <w:szCs w:val="18"/>
        </w:rPr>
        <w:t>.</w:t>
      </w:r>
      <w:r w:rsidRPr="005D1EA0">
        <w:rPr>
          <w:rFonts w:asciiTheme="majorHAnsi" w:hAnsiTheme="majorHAnsi"/>
          <w:bCs/>
          <w:color w:val="000000" w:themeColor="text1"/>
          <w:sz w:val="18"/>
          <w:szCs w:val="18"/>
        </w:rPr>
        <w:t xml:space="preserve"> </w:t>
      </w:r>
    </w:p>
    <w:p w:rsidR="00B36E8A" w:rsidRPr="005D1EA0" w:rsidRDefault="00B36E8A" w:rsidP="005D1EA0">
      <w:pPr>
        <w:spacing w:after="120" w:line="240" w:lineRule="auto"/>
        <w:jc w:val="both"/>
        <w:rPr>
          <w:rFonts w:asciiTheme="majorHAnsi" w:eastAsia="Times New Roman" w:hAnsiTheme="majorHAnsi" w:cs="Times New Roman"/>
          <w:sz w:val="18"/>
          <w:szCs w:val="18"/>
        </w:rPr>
      </w:pPr>
      <w:r w:rsidRPr="005D1EA0">
        <w:rPr>
          <w:rFonts w:asciiTheme="majorHAnsi" w:hAnsiTheme="majorHAnsi"/>
          <w:b/>
          <w:bCs/>
          <w:color w:val="000000" w:themeColor="text1"/>
          <w:sz w:val="18"/>
          <w:szCs w:val="18"/>
        </w:rPr>
        <w:t xml:space="preserve">Anticancer activity </w:t>
      </w:r>
    </w:p>
    <w:p w:rsidR="00B36E8A" w:rsidRPr="005D1EA0" w:rsidRDefault="00D074A0" w:rsidP="005D1EA0">
      <w:pPr>
        <w:spacing w:after="120" w:line="240" w:lineRule="auto"/>
        <w:jc w:val="both"/>
        <w:rPr>
          <w:rFonts w:asciiTheme="majorHAnsi" w:hAnsiTheme="majorHAnsi"/>
          <w:sz w:val="18"/>
          <w:szCs w:val="18"/>
        </w:rPr>
      </w:pPr>
      <w:r w:rsidRPr="005D1EA0">
        <w:rPr>
          <w:rFonts w:asciiTheme="majorHAnsi" w:hAnsiTheme="majorHAnsi"/>
          <w:sz w:val="18"/>
          <w:szCs w:val="18"/>
        </w:rPr>
        <w:t xml:space="preserve">Cells inhibition was performed by using the method </w:t>
      </w:r>
      <w:r w:rsidR="00B36E8A" w:rsidRPr="005D1EA0">
        <w:rPr>
          <w:rFonts w:asciiTheme="majorHAnsi" w:hAnsiTheme="majorHAnsi"/>
          <w:sz w:val="18"/>
          <w:szCs w:val="18"/>
        </w:rPr>
        <w:t>MTT (</w:t>
      </w:r>
      <w:r w:rsidR="00B36E8A" w:rsidRPr="005D1EA0">
        <w:rPr>
          <w:rFonts w:asciiTheme="majorHAnsi" w:hAnsiTheme="majorHAnsi" w:cs="Times New Roman"/>
          <w:sz w:val="18"/>
          <w:szCs w:val="18"/>
        </w:rPr>
        <w:t>3-(4, 5-dimethylthiazol-2-yl</w:t>
      </w:r>
      <w:proofErr w:type="gramStart"/>
      <w:r w:rsidR="00B36E8A" w:rsidRPr="005D1EA0">
        <w:rPr>
          <w:rFonts w:asciiTheme="majorHAnsi" w:hAnsiTheme="majorHAnsi" w:cs="Times New Roman"/>
          <w:sz w:val="18"/>
          <w:szCs w:val="18"/>
        </w:rPr>
        <w:t>)-</w:t>
      </w:r>
      <w:proofErr w:type="gramEnd"/>
      <w:r w:rsidR="00B36E8A" w:rsidRPr="005D1EA0">
        <w:rPr>
          <w:rFonts w:asciiTheme="majorHAnsi" w:hAnsiTheme="majorHAnsi" w:cs="Times New Roman"/>
          <w:sz w:val="18"/>
          <w:szCs w:val="18"/>
        </w:rPr>
        <w:t xml:space="preserve"> 2,5-diphenyl </w:t>
      </w:r>
      <w:proofErr w:type="spellStart"/>
      <w:r w:rsidR="00B36E8A" w:rsidRPr="005D1EA0">
        <w:rPr>
          <w:rFonts w:asciiTheme="majorHAnsi" w:hAnsiTheme="majorHAnsi" w:cs="Times New Roman"/>
          <w:sz w:val="18"/>
          <w:szCs w:val="18"/>
        </w:rPr>
        <w:t>tetrazolium</w:t>
      </w:r>
      <w:proofErr w:type="spellEnd"/>
      <w:r w:rsidR="00B36E8A" w:rsidRPr="005D1EA0">
        <w:rPr>
          <w:rFonts w:asciiTheme="majorHAnsi" w:hAnsiTheme="majorHAnsi" w:cs="Times New Roman"/>
          <w:sz w:val="18"/>
          <w:szCs w:val="18"/>
        </w:rPr>
        <w:t xml:space="preserve"> bromide</w:t>
      </w:r>
      <w:r w:rsidR="00B36E8A" w:rsidRPr="005D1EA0">
        <w:rPr>
          <w:rFonts w:asciiTheme="majorHAnsi" w:hAnsiTheme="majorHAnsi"/>
          <w:sz w:val="18"/>
          <w:szCs w:val="18"/>
        </w:rPr>
        <w:t>) assay.</w:t>
      </w:r>
      <w:r w:rsidRPr="005D1EA0">
        <w:rPr>
          <w:rFonts w:asciiTheme="majorHAnsi" w:hAnsiTheme="majorHAnsi"/>
          <w:sz w:val="18"/>
          <w:szCs w:val="18"/>
        </w:rPr>
        <w:t xml:space="preserve"> Liver cancer cell line was grown in 96 well plates at a concentration of</w:t>
      </w:r>
      <w:r w:rsidR="00B36E8A" w:rsidRPr="005D1EA0">
        <w:rPr>
          <w:rFonts w:asciiTheme="majorHAnsi" w:hAnsiTheme="majorHAnsi"/>
          <w:sz w:val="18"/>
          <w:szCs w:val="18"/>
        </w:rPr>
        <w:t xml:space="preserve"> 1 × 10</w:t>
      </w:r>
      <w:r w:rsidR="00B36E8A" w:rsidRPr="005D1EA0">
        <w:rPr>
          <w:rFonts w:asciiTheme="majorHAnsi" w:hAnsiTheme="majorHAnsi"/>
          <w:sz w:val="18"/>
          <w:szCs w:val="18"/>
          <w:vertAlign w:val="superscript"/>
        </w:rPr>
        <w:t>4</w:t>
      </w:r>
      <w:r w:rsidR="00B36E8A" w:rsidRPr="005D1EA0">
        <w:rPr>
          <w:rFonts w:asciiTheme="majorHAnsi" w:hAnsiTheme="majorHAnsi"/>
          <w:sz w:val="18"/>
          <w:szCs w:val="18"/>
        </w:rPr>
        <w:t xml:space="preserve"> cells/well</w:t>
      </w:r>
      <w:r w:rsidRPr="005D1EA0">
        <w:rPr>
          <w:rFonts w:asciiTheme="majorHAnsi" w:hAnsiTheme="majorHAnsi"/>
          <w:sz w:val="18"/>
          <w:szCs w:val="18"/>
        </w:rPr>
        <w:t xml:space="preserve">. The cells were exposed to different concentrations of acetone and methanol </w:t>
      </w:r>
      <w:r w:rsidRPr="005D1EA0">
        <w:rPr>
          <w:rFonts w:asciiTheme="majorHAnsi" w:hAnsiTheme="majorHAnsi"/>
          <w:sz w:val="18"/>
          <w:szCs w:val="18"/>
        </w:rPr>
        <w:lastRenderedPageBreak/>
        <w:t xml:space="preserve">extracts and incubated for 24 h. then 100 </w:t>
      </w:r>
      <w:r w:rsidRPr="005D1EA0">
        <w:rPr>
          <w:rFonts w:asciiTheme="majorHAnsi" w:hAnsiTheme="majorHAnsi" w:cs="Times New Roman"/>
          <w:sz w:val="18"/>
          <w:szCs w:val="18"/>
        </w:rPr>
        <w:t>µ</w:t>
      </w:r>
      <w:r w:rsidRPr="005D1EA0">
        <w:rPr>
          <w:rFonts w:asciiTheme="majorHAnsi" w:hAnsiTheme="majorHAnsi"/>
          <w:sz w:val="18"/>
          <w:szCs w:val="18"/>
        </w:rPr>
        <w:t xml:space="preserve">l of MTT was added and incubated </w:t>
      </w:r>
      <w:r w:rsidR="00FF0693" w:rsidRPr="005D1EA0">
        <w:rPr>
          <w:rFonts w:asciiTheme="majorHAnsi" w:hAnsiTheme="majorHAnsi"/>
          <w:sz w:val="18"/>
          <w:szCs w:val="18"/>
        </w:rPr>
        <w:t>at 37ºC in CO</w:t>
      </w:r>
      <w:r w:rsidR="00FF0693" w:rsidRPr="005D1EA0">
        <w:rPr>
          <w:rFonts w:asciiTheme="majorHAnsi" w:hAnsiTheme="majorHAnsi"/>
          <w:sz w:val="18"/>
          <w:szCs w:val="18"/>
          <w:vertAlign w:val="subscript"/>
        </w:rPr>
        <w:t xml:space="preserve">2 </w:t>
      </w:r>
      <w:r w:rsidR="00FF0693" w:rsidRPr="005D1EA0">
        <w:rPr>
          <w:rFonts w:asciiTheme="majorHAnsi" w:hAnsiTheme="majorHAnsi"/>
          <w:sz w:val="18"/>
          <w:szCs w:val="18"/>
        </w:rPr>
        <w:t xml:space="preserve">incubator for 4 hours. The cell growth inhibition was assessed by the conversion of MTT into insoluble purple </w:t>
      </w:r>
      <w:proofErr w:type="spellStart"/>
      <w:r w:rsidR="00FF0693" w:rsidRPr="005D1EA0">
        <w:rPr>
          <w:rFonts w:asciiTheme="majorHAnsi" w:hAnsiTheme="majorHAnsi"/>
          <w:sz w:val="18"/>
          <w:szCs w:val="18"/>
        </w:rPr>
        <w:t>farmazon</w:t>
      </w:r>
      <w:proofErr w:type="spellEnd"/>
      <w:r w:rsidR="00FF0693" w:rsidRPr="005D1EA0">
        <w:rPr>
          <w:rFonts w:asciiTheme="majorHAnsi" w:hAnsiTheme="majorHAnsi"/>
          <w:sz w:val="18"/>
          <w:szCs w:val="18"/>
        </w:rPr>
        <w:t xml:space="preserve">. The </w:t>
      </w:r>
      <w:proofErr w:type="spellStart"/>
      <w:r w:rsidR="00FF0693" w:rsidRPr="005D1EA0">
        <w:rPr>
          <w:rFonts w:asciiTheme="majorHAnsi" w:hAnsiTheme="majorHAnsi"/>
          <w:sz w:val="18"/>
          <w:szCs w:val="18"/>
        </w:rPr>
        <w:t>farmazon</w:t>
      </w:r>
      <w:proofErr w:type="spellEnd"/>
      <w:r w:rsidR="00FF0693" w:rsidRPr="005D1EA0">
        <w:rPr>
          <w:rFonts w:asciiTheme="majorHAnsi" w:hAnsiTheme="majorHAnsi"/>
          <w:sz w:val="18"/>
          <w:szCs w:val="18"/>
        </w:rPr>
        <w:t xml:space="preserve"> was dissolved using </w:t>
      </w:r>
      <w:proofErr w:type="spellStart"/>
      <w:r w:rsidR="00FF0693" w:rsidRPr="005D1EA0">
        <w:rPr>
          <w:rFonts w:asciiTheme="majorHAnsi" w:hAnsiTheme="majorHAnsi"/>
          <w:sz w:val="18"/>
          <w:szCs w:val="18"/>
        </w:rPr>
        <w:t>dimethylsulfoxide</w:t>
      </w:r>
      <w:proofErr w:type="spellEnd"/>
      <w:r w:rsidR="00FF0693" w:rsidRPr="005D1EA0">
        <w:rPr>
          <w:rFonts w:asciiTheme="majorHAnsi" w:hAnsiTheme="majorHAnsi"/>
          <w:sz w:val="18"/>
          <w:szCs w:val="18"/>
        </w:rPr>
        <w:t xml:space="preserve"> (DMSO) and absorbance was measured at 570 nm. Blank is maintained extract free reaction mixture and the positive control is doxorubicin used to calculate 50% of inhibition</w:t>
      </w:r>
      <w:r w:rsidR="00B36E8A" w:rsidRPr="005D1EA0">
        <w:rPr>
          <w:rFonts w:asciiTheme="majorHAnsi" w:hAnsiTheme="majorHAnsi" w:cs="Times New Roman"/>
          <w:color w:val="000000"/>
          <w:sz w:val="18"/>
          <w:szCs w:val="18"/>
        </w:rPr>
        <w:t>.</w:t>
      </w:r>
      <w:r w:rsidR="00B36E8A" w:rsidRPr="005D1EA0">
        <w:rPr>
          <w:rFonts w:asciiTheme="majorHAnsi" w:hAnsiTheme="majorHAnsi"/>
          <w:sz w:val="18"/>
          <w:szCs w:val="18"/>
        </w:rPr>
        <w:t xml:space="preserve"> The assay was performed in triplicate for each extracts.</w:t>
      </w:r>
    </w:p>
    <w:p w:rsidR="00B36E8A" w:rsidRPr="005D1EA0" w:rsidRDefault="00B36E8A" w:rsidP="005D1EA0">
      <w:pPr>
        <w:spacing w:after="120" w:line="240" w:lineRule="auto"/>
        <w:jc w:val="both"/>
        <w:rPr>
          <w:rFonts w:asciiTheme="majorHAnsi" w:hAnsiTheme="majorHAnsi"/>
          <w:sz w:val="18"/>
          <w:szCs w:val="18"/>
        </w:rPr>
      </w:pPr>
      <w:r w:rsidRPr="005D1EA0">
        <w:rPr>
          <w:rFonts w:asciiTheme="majorHAnsi" w:hAnsiTheme="majorHAnsi"/>
          <w:sz w:val="18"/>
          <w:szCs w:val="18"/>
        </w:rPr>
        <w:t>Absorbance for treated cells</w:t>
      </w:r>
    </w:p>
    <w:p w:rsidR="00B36E8A" w:rsidRPr="00C27713" w:rsidRDefault="00C27713" w:rsidP="00013E7C">
      <w:pPr>
        <w:spacing w:after="0" w:line="480" w:lineRule="auto"/>
        <w:jc w:val="center"/>
        <w:rPr>
          <w:rFonts w:ascii="Times New Roman" w:hAnsi="Times New Roman"/>
          <w:sz w:val="18"/>
          <w:szCs w:val="18"/>
        </w:rPr>
      </w:pPr>
      <w:r w:rsidRPr="00C27713">
        <w:rPr>
          <w:rFonts w:ascii="Times New Roman" w:hAnsi="Times New Roman"/>
          <w:sz w:val="18"/>
          <w:szCs w:val="18"/>
        </w:rPr>
        <w:t xml:space="preserve">% Cell viability = 1 - </w:t>
      </w:r>
      <m:oMath>
        <m:f>
          <m:fPr>
            <m:ctrlPr>
              <w:rPr>
                <w:rFonts w:ascii="Cambria Math" w:hAnsi="Cambria Math"/>
                <w:i/>
                <w:sz w:val="18"/>
                <w:szCs w:val="18"/>
              </w:rPr>
            </m:ctrlPr>
          </m:fPr>
          <m:num>
            <m:r>
              <m:rPr>
                <m:sty m:val="p"/>
              </m:rPr>
              <w:rPr>
                <w:rFonts w:ascii="Cambria Math" w:hAnsi="Cambria Math"/>
                <w:sz w:val="18"/>
                <w:szCs w:val="18"/>
              </w:rPr>
              <m:t>Absorbance for treated cells</m:t>
            </m:r>
          </m:num>
          <m:den>
            <m:r>
              <m:rPr>
                <m:sty m:val="p"/>
              </m:rPr>
              <w:rPr>
                <w:rFonts w:ascii="Cambria Math" w:hAnsi="Cambria Math"/>
                <w:sz w:val="18"/>
                <w:szCs w:val="18"/>
              </w:rPr>
              <m:t>Absorbance for control cells</m:t>
            </m:r>
          </m:den>
        </m:f>
        <m:r>
          <m:rPr>
            <m:sty m:val="p"/>
          </m:rPr>
          <w:rPr>
            <w:rFonts w:ascii="Cambria Math" w:hAnsi="Cambria Math" w:cs="Times New Roman"/>
            <w:sz w:val="18"/>
            <w:szCs w:val="18"/>
          </w:rPr>
          <m:t>×</m:t>
        </m:r>
        <m:r>
          <m:rPr>
            <m:sty m:val="p"/>
          </m:rPr>
          <w:rPr>
            <w:rFonts w:ascii="Cambria Math" w:hAnsi="Cambria Math"/>
            <w:sz w:val="18"/>
            <w:szCs w:val="18"/>
          </w:rPr>
          <m:t xml:space="preserve"> 100</m:t>
        </m:r>
      </m:oMath>
    </w:p>
    <w:p w:rsidR="00232FD0" w:rsidRPr="003726BD" w:rsidRDefault="005D1EA0" w:rsidP="003726BD">
      <w:pPr>
        <w:spacing w:after="120" w:line="240" w:lineRule="auto"/>
        <w:jc w:val="both"/>
        <w:rPr>
          <w:rFonts w:asciiTheme="majorHAnsi" w:hAnsiTheme="majorHAnsi" w:cs="Times New Roman"/>
          <w:b/>
          <w:color w:val="002060"/>
          <w:sz w:val="20"/>
          <w:szCs w:val="20"/>
        </w:rPr>
      </w:pPr>
      <w:r w:rsidRPr="003726BD">
        <w:rPr>
          <w:rFonts w:asciiTheme="majorHAnsi" w:hAnsiTheme="majorHAnsi" w:cs="Times New Roman"/>
          <w:b/>
          <w:color w:val="002060"/>
          <w:sz w:val="20"/>
          <w:szCs w:val="20"/>
        </w:rPr>
        <w:t>RESULTS AND DISCUSSION</w:t>
      </w:r>
    </w:p>
    <w:p w:rsidR="00454945" w:rsidRPr="005D1EA0" w:rsidRDefault="00454945" w:rsidP="005D1EA0">
      <w:pPr>
        <w:spacing w:after="120" w:line="240" w:lineRule="auto"/>
        <w:rPr>
          <w:rFonts w:asciiTheme="majorHAnsi" w:hAnsiTheme="majorHAnsi" w:cs="Times New Roman"/>
          <w:b/>
          <w:sz w:val="18"/>
          <w:szCs w:val="18"/>
        </w:rPr>
      </w:pPr>
      <w:r w:rsidRPr="005D1EA0">
        <w:rPr>
          <w:rFonts w:asciiTheme="majorHAnsi" w:hAnsiTheme="majorHAnsi" w:cs="Times New Roman"/>
          <w:b/>
          <w:sz w:val="18"/>
          <w:szCs w:val="18"/>
        </w:rPr>
        <w:t>Phytochemical analysis</w:t>
      </w:r>
    </w:p>
    <w:p w:rsidR="007769C3" w:rsidRPr="005D1EA0" w:rsidRDefault="00D963A6"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The phytochemical constituents of the two different solvent extracts of </w:t>
      </w:r>
      <w:r w:rsidRPr="005D1EA0">
        <w:rPr>
          <w:rFonts w:asciiTheme="majorHAnsi" w:hAnsiTheme="majorHAnsi" w:cs="Times New Roman"/>
          <w:i/>
          <w:sz w:val="18"/>
          <w:szCs w:val="18"/>
        </w:rPr>
        <w:t xml:space="preserve">C.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sz w:val="18"/>
          <w:szCs w:val="18"/>
        </w:rPr>
        <w:t xml:space="preserve"> flowers investigated are summarized in Table 1. The study indicated that </w:t>
      </w:r>
      <w:proofErr w:type="spellStart"/>
      <w:r w:rsidRPr="005D1EA0">
        <w:rPr>
          <w:rFonts w:asciiTheme="majorHAnsi" w:hAnsiTheme="majorHAnsi" w:cs="Times New Roman"/>
          <w:sz w:val="18"/>
          <w:szCs w:val="18"/>
        </w:rPr>
        <w:t>flavonoids</w:t>
      </w:r>
      <w:proofErr w:type="spellEnd"/>
      <w:r w:rsidRPr="005D1EA0">
        <w:rPr>
          <w:rFonts w:asciiTheme="majorHAnsi" w:hAnsiTheme="majorHAnsi" w:cs="Times New Roman"/>
          <w:sz w:val="18"/>
          <w:szCs w:val="18"/>
        </w:rPr>
        <w:t xml:space="preserve">, steroids, and </w:t>
      </w:r>
      <w:proofErr w:type="spellStart"/>
      <w:r w:rsidRPr="005D1EA0">
        <w:rPr>
          <w:rFonts w:asciiTheme="majorHAnsi" w:hAnsiTheme="majorHAnsi" w:cs="Times New Roman"/>
          <w:sz w:val="18"/>
          <w:szCs w:val="18"/>
        </w:rPr>
        <w:t>terpenoids</w:t>
      </w:r>
      <w:proofErr w:type="spellEnd"/>
      <w:r w:rsidRPr="005D1EA0">
        <w:rPr>
          <w:rFonts w:asciiTheme="majorHAnsi" w:hAnsiTheme="majorHAnsi" w:cs="Times New Roman"/>
          <w:sz w:val="18"/>
          <w:szCs w:val="18"/>
        </w:rPr>
        <w:t xml:space="preserve"> were present in both two extracts. Alkaloids and </w:t>
      </w:r>
      <w:proofErr w:type="spellStart"/>
      <w:r w:rsidRPr="005D1EA0">
        <w:rPr>
          <w:rFonts w:asciiTheme="majorHAnsi" w:hAnsiTheme="majorHAnsi" w:cs="Times New Roman"/>
          <w:sz w:val="18"/>
          <w:szCs w:val="18"/>
        </w:rPr>
        <w:t>triterpenoids</w:t>
      </w:r>
      <w:proofErr w:type="spellEnd"/>
      <w:r w:rsidRPr="005D1EA0">
        <w:rPr>
          <w:rFonts w:asciiTheme="majorHAnsi" w:hAnsiTheme="majorHAnsi" w:cs="Times New Roman"/>
          <w:sz w:val="18"/>
          <w:szCs w:val="18"/>
        </w:rPr>
        <w:t xml:space="preserve"> were absent in both the extracts. Glycosides and tannins present in methanol extract but abs</w:t>
      </w:r>
      <w:r w:rsidR="00454945" w:rsidRPr="005D1EA0">
        <w:rPr>
          <w:rFonts w:asciiTheme="majorHAnsi" w:hAnsiTheme="majorHAnsi" w:cs="Times New Roman"/>
          <w:sz w:val="18"/>
          <w:szCs w:val="18"/>
        </w:rPr>
        <w:t xml:space="preserve">ent in acetone extract. </w:t>
      </w:r>
      <w:proofErr w:type="spellStart"/>
      <w:r w:rsidR="00454945" w:rsidRPr="005D1EA0">
        <w:rPr>
          <w:rFonts w:asciiTheme="majorHAnsi" w:hAnsiTheme="majorHAnsi" w:cs="Times New Roman"/>
          <w:sz w:val="18"/>
          <w:szCs w:val="18"/>
        </w:rPr>
        <w:t>Saponin</w:t>
      </w:r>
      <w:proofErr w:type="spellEnd"/>
      <w:r w:rsidRPr="005D1EA0">
        <w:rPr>
          <w:rFonts w:asciiTheme="majorHAnsi" w:hAnsiTheme="majorHAnsi" w:cs="Times New Roman"/>
          <w:sz w:val="18"/>
          <w:szCs w:val="18"/>
        </w:rPr>
        <w:t xml:space="preserve"> is present in acetone extract but absent in methanol extract.</w:t>
      </w:r>
    </w:p>
    <w:p w:rsidR="007769C3" w:rsidRPr="005D1EA0" w:rsidRDefault="00D963A6"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Table 1: Phytochemical constituents of acetone and methanol extracts of </w:t>
      </w:r>
      <w:r w:rsidRPr="005D1EA0">
        <w:rPr>
          <w:rFonts w:asciiTheme="majorHAnsi" w:hAnsiTheme="majorHAnsi" w:cs="Times New Roman"/>
          <w:i/>
          <w:sz w:val="18"/>
          <w:szCs w:val="18"/>
        </w:rPr>
        <w:t xml:space="preserve">C.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sz w:val="18"/>
          <w:szCs w:val="18"/>
        </w:rPr>
        <w:t xml:space="preserve"> flower</w:t>
      </w:r>
    </w:p>
    <w:tbl>
      <w:tblPr>
        <w:tblStyle w:val="TableGrid"/>
        <w:tblW w:w="0" w:type="auto"/>
        <w:jc w:val="center"/>
        <w:tblInd w:w="1253" w:type="dxa"/>
        <w:tblLook w:val="04A0"/>
      </w:tblPr>
      <w:tblGrid>
        <w:gridCol w:w="1526"/>
        <w:gridCol w:w="1011"/>
        <w:gridCol w:w="1124"/>
      </w:tblGrid>
      <w:tr w:rsidR="007769C3" w:rsidRPr="005D1EA0" w:rsidTr="005D1EA0">
        <w:trPr>
          <w:trHeight w:val="287"/>
          <w:jc w:val="center"/>
        </w:trPr>
        <w:tc>
          <w:tcPr>
            <w:tcW w:w="1550" w:type="dxa"/>
          </w:tcPr>
          <w:p w:rsidR="007769C3" w:rsidRPr="005D1EA0" w:rsidRDefault="006713B1" w:rsidP="005D1EA0">
            <w:pPr>
              <w:jc w:val="center"/>
              <w:rPr>
                <w:rFonts w:asciiTheme="majorHAnsi" w:hAnsiTheme="majorHAnsi" w:cs="Times New Roman"/>
                <w:b/>
                <w:sz w:val="18"/>
                <w:szCs w:val="18"/>
              </w:rPr>
            </w:pPr>
            <w:proofErr w:type="spellStart"/>
            <w:r w:rsidRPr="005D1EA0">
              <w:rPr>
                <w:rFonts w:asciiTheme="majorHAnsi" w:hAnsiTheme="majorHAnsi" w:cs="Times New Roman"/>
                <w:b/>
                <w:sz w:val="18"/>
                <w:szCs w:val="18"/>
              </w:rPr>
              <w:t>Phytochemicals</w:t>
            </w:r>
            <w:proofErr w:type="spellEnd"/>
          </w:p>
        </w:tc>
        <w:tc>
          <w:tcPr>
            <w:tcW w:w="1599" w:type="dxa"/>
          </w:tcPr>
          <w:p w:rsidR="007769C3" w:rsidRPr="005D1EA0" w:rsidRDefault="006713B1" w:rsidP="005D1EA0">
            <w:pPr>
              <w:jc w:val="center"/>
              <w:rPr>
                <w:rFonts w:asciiTheme="majorHAnsi" w:hAnsiTheme="majorHAnsi" w:cs="Times New Roman"/>
                <w:b/>
                <w:sz w:val="18"/>
                <w:szCs w:val="18"/>
              </w:rPr>
            </w:pPr>
            <w:r w:rsidRPr="005D1EA0">
              <w:rPr>
                <w:rFonts w:asciiTheme="majorHAnsi" w:hAnsiTheme="majorHAnsi" w:cs="Times New Roman"/>
                <w:b/>
                <w:sz w:val="18"/>
                <w:szCs w:val="18"/>
              </w:rPr>
              <w:t>Acetone extract</w:t>
            </w:r>
          </w:p>
        </w:tc>
        <w:tc>
          <w:tcPr>
            <w:tcW w:w="1710" w:type="dxa"/>
          </w:tcPr>
          <w:p w:rsidR="007769C3" w:rsidRPr="005D1EA0" w:rsidRDefault="006713B1" w:rsidP="005D1EA0">
            <w:pPr>
              <w:jc w:val="center"/>
              <w:rPr>
                <w:rFonts w:asciiTheme="majorHAnsi" w:hAnsiTheme="majorHAnsi" w:cs="Times New Roman"/>
                <w:b/>
                <w:sz w:val="18"/>
                <w:szCs w:val="18"/>
              </w:rPr>
            </w:pPr>
            <w:r w:rsidRPr="005D1EA0">
              <w:rPr>
                <w:rFonts w:asciiTheme="majorHAnsi" w:hAnsiTheme="majorHAnsi" w:cs="Times New Roman"/>
                <w:b/>
                <w:sz w:val="18"/>
                <w:szCs w:val="18"/>
              </w:rPr>
              <w:t>Methanol extract</w:t>
            </w:r>
          </w:p>
        </w:tc>
      </w:tr>
      <w:tr w:rsidR="006713B1" w:rsidRPr="005D1EA0" w:rsidTr="005D1EA0">
        <w:trPr>
          <w:trHeight w:val="64"/>
          <w:jc w:val="center"/>
        </w:trPr>
        <w:tc>
          <w:tcPr>
            <w:tcW w:w="1550" w:type="dxa"/>
          </w:tcPr>
          <w:p w:rsidR="006713B1" w:rsidRPr="005D1EA0" w:rsidRDefault="006713B1" w:rsidP="005D1EA0">
            <w:pPr>
              <w:rPr>
                <w:rFonts w:asciiTheme="majorHAnsi" w:hAnsiTheme="majorHAnsi" w:cs="Times New Roman"/>
                <w:sz w:val="18"/>
                <w:szCs w:val="18"/>
              </w:rPr>
            </w:pPr>
            <w:proofErr w:type="spellStart"/>
            <w:r w:rsidRPr="005D1EA0">
              <w:rPr>
                <w:rFonts w:asciiTheme="majorHAnsi" w:hAnsiTheme="majorHAnsi" w:cs="Times New Roman"/>
                <w:sz w:val="18"/>
                <w:szCs w:val="18"/>
              </w:rPr>
              <w:t>Flavonoids</w:t>
            </w:r>
            <w:proofErr w:type="spellEnd"/>
          </w:p>
        </w:tc>
        <w:tc>
          <w:tcPr>
            <w:tcW w:w="1599" w:type="dxa"/>
          </w:tcPr>
          <w:p w:rsidR="006713B1"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6713B1"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r w:rsidRPr="005D1EA0">
              <w:rPr>
                <w:rFonts w:asciiTheme="majorHAnsi" w:hAnsiTheme="majorHAnsi" w:cs="Times New Roman"/>
                <w:sz w:val="18"/>
                <w:szCs w:val="18"/>
              </w:rPr>
              <w:t>Alkaloids</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r w:rsidRPr="005D1EA0">
              <w:rPr>
                <w:rFonts w:asciiTheme="majorHAnsi" w:hAnsiTheme="majorHAnsi" w:cs="Times New Roman"/>
                <w:sz w:val="18"/>
                <w:szCs w:val="18"/>
              </w:rPr>
              <w:t>Steroids</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proofErr w:type="spellStart"/>
            <w:r w:rsidRPr="005D1EA0">
              <w:rPr>
                <w:rFonts w:asciiTheme="majorHAnsi" w:hAnsiTheme="majorHAnsi" w:cs="Times New Roman"/>
                <w:sz w:val="18"/>
                <w:szCs w:val="18"/>
              </w:rPr>
              <w:t>Terpenoids</w:t>
            </w:r>
            <w:proofErr w:type="spellEnd"/>
            <w:r w:rsidRPr="005D1EA0">
              <w:rPr>
                <w:rFonts w:asciiTheme="majorHAnsi" w:hAnsiTheme="majorHAnsi" w:cs="Times New Roman"/>
                <w:sz w:val="18"/>
                <w:szCs w:val="18"/>
              </w:rPr>
              <w:t xml:space="preserve"> </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proofErr w:type="spellStart"/>
            <w:r w:rsidRPr="005D1EA0">
              <w:rPr>
                <w:rFonts w:asciiTheme="majorHAnsi" w:hAnsiTheme="majorHAnsi" w:cs="Times New Roman"/>
                <w:sz w:val="18"/>
                <w:szCs w:val="18"/>
              </w:rPr>
              <w:t>Triterpenoids</w:t>
            </w:r>
            <w:proofErr w:type="spellEnd"/>
            <w:r w:rsidRPr="005D1EA0">
              <w:rPr>
                <w:rFonts w:asciiTheme="majorHAnsi" w:hAnsiTheme="majorHAnsi" w:cs="Times New Roman"/>
                <w:sz w:val="18"/>
                <w:szCs w:val="18"/>
              </w:rPr>
              <w:t xml:space="preserve"> </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proofErr w:type="spellStart"/>
            <w:r w:rsidRPr="005D1EA0">
              <w:rPr>
                <w:rFonts w:asciiTheme="majorHAnsi" w:hAnsiTheme="majorHAnsi" w:cs="Times New Roman"/>
                <w:sz w:val="18"/>
                <w:szCs w:val="18"/>
              </w:rPr>
              <w:t>Saponins</w:t>
            </w:r>
            <w:proofErr w:type="spellEnd"/>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r w:rsidRPr="005D1EA0">
              <w:rPr>
                <w:rFonts w:asciiTheme="majorHAnsi" w:hAnsiTheme="majorHAnsi" w:cs="Times New Roman"/>
                <w:sz w:val="18"/>
                <w:szCs w:val="18"/>
              </w:rPr>
              <w:t>Glycosides</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r w:rsidR="007769C3" w:rsidRPr="005D1EA0" w:rsidTr="005D1EA0">
        <w:trPr>
          <w:trHeight w:val="64"/>
          <w:jc w:val="center"/>
        </w:trPr>
        <w:tc>
          <w:tcPr>
            <w:tcW w:w="1550" w:type="dxa"/>
          </w:tcPr>
          <w:p w:rsidR="007769C3" w:rsidRPr="005D1EA0" w:rsidRDefault="007769C3" w:rsidP="005D1EA0">
            <w:pPr>
              <w:rPr>
                <w:rFonts w:asciiTheme="majorHAnsi" w:hAnsiTheme="majorHAnsi" w:cs="Times New Roman"/>
                <w:sz w:val="18"/>
                <w:szCs w:val="18"/>
              </w:rPr>
            </w:pPr>
            <w:r w:rsidRPr="005D1EA0">
              <w:rPr>
                <w:rFonts w:asciiTheme="majorHAnsi" w:hAnsiTheme="majorHAnsi" w:cs="Times New Roman"/>
                <w:sz w:val="18"/>
                <w:szCs w:val="18"/>
              </w:rPr>
              <w:t xml:space="preserve">Tannins </w:t>
            </w:r>
          </w:p>
        </w:tc>
        <w:tc>
          <w:tcPr>
            <w:tcW w:w="1599"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c>
          <w:tcPr>
            <w:tcW w:w="1710" w:type="dxa"/>
          </w:tcPr>
          <w:p w:rsidR="007769C3" w:rsidRPr="005D1EA0" w:rsidRDefault="006713B1" w:rsidP="005D1EA0">
            <w:pPr>
              <w:jc w:val="center"/>
              <w:rPr>
                <w:rFonts w:asciiTheme="majorHAnsi" w:hAnsiTheme="majorHAnsi" w:cs="Times New Roman"/>
                <w:sz w:val="18"/>
                <w:szCs w:val="18"/>
              </w:rPr>
            </w:pPr>
            <w:r w:rsidRPr="005D1EA0">
              <w:rPr>
                <w:rFonts w:asciiTheme="majorHAnsi" w:hAnsiTheme="majorHAnsi" w:cs="Times New Roman"/>
                <w:sz w:val="18"/>
                <w:szCs w:val="18"/>
              </w:rPr>
              <w:t>+</w:t>
            </w:r>
          </w:p>
        </w:tc>
      </w:tr>
    </w:tbl>
    <w:p w:rsidR="007769C3" w:rsidRPr="005D1EA0" w:rsidRDefault="007769C3" w:rsidP="005D1EA0">
      <w:pPr>
        <w:spacing w:after="120" w:line="240" w:lineRule="auto"/>
        <w:rPr>
          <w:rFonts w:asciiTheme="majorHAnsi" w:hAnsiTheme="majorHAnsi" w:cs="Times New Roman"/>
          <w:sz w:val="18"/>
          <w:szCs w:val="18"/>
        </w:rPr>
      </w:pPr>
    </w:p>
    <w:p w:rsidR="00D963A6" w:rsidRPr="005D1EA0" w:rsidRDefault="009C0539" w:rsidP="005D1EA0">
      <w:pPr>
        <w:spacing w:after="120" w:line="240" w:lineRule="auto"/>
        <w:rPr>
          <w:rFonts w:asciiTheme="majorHAnsi" w:hAnsiTheme="majorHAnsi" w:cs="Times New Roman"/>
          <w:b/>
          <w:sz w:val="18"/>
          <w:szCs w:val="18"/>
        </w:rPr>
      </w:pPr>
      <w:r w:rsidRPr="005D1EA0">
        <w:rPr>
          <w:rFonts w:asciiTheme="majorHAnsi" w:hAnsiTheme="majorHAnsi" w:cs="Times New Roman"/>
          <w:b/>
          <w:sz w:val="18"/>
          <w:szCs w:val="18"/>
        </w:rPr>
        <w:t>Free radical scavenging assay</w:t>
      </w:r>
    </w:p>
    <w:p w:rsidR="00013E7C" w:rsidRDefault="009C0539"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The non-enzymatic antioxidant activity of acetone and methanol extract was assayed against DPPH, hydroxyl and reducing activity at different concentrations. The percentage of inhibition was observed that free radicals were scavenged by the both the extracts in a dose dependent manner (</w:t>
      </w:r>
      <w:r w:rsidR="00473593" w:rsidRPr="005D1EA0">
        <w:rPr>
          <w:rFonts w:asciiTheme="majorHAnsi" w:hAnsiTheme="majorHAnsi" w:cs="Times New Roman"/>
          <w:sz w:val="18"/>
          <w:szCs w:val="18"/>
        </w:rPr>
        <w:t>Figure 1 and 2</w:t>
      </w:r>
      <w:r w:rsidRPr="005D1EA0">
        <w:rPr>
          <w:rFonts w:asciiTheme="majorHAnsi" w:hAnsiTheme="majorHAnsi" w:cs="Times New Roman"/>
          <w:sz w:val="18"/>
          <w:szCs w:val="18"/>
        </w:rPr>
        <w:t xml:space="preserve">). The percentage of scavenging effect on DPPH </w:t>
      </w:r>
      <w:r w:rsidR="00E4269D" w:rsidRPr="005D1EA0">
        <w:rPr>
          <w:rFonts w:asciiTheme="majorHAnsi" w:hAnsiTheme="majorHAnsi" w:cs="Times New Roman"/>
          <w:sz w:val="18"/>
          <w:szCs w:val="18"/>
        </w:rPr>
        <w:t xml:space="preserve">and hydroxyl </w:t>
      </w:r>
      <w:r w:rsidRPr="005D1EA0">
        <w:rPr>
          <w:rFonts w:asciiTheme="majorHAnsi" w:hAnsiTheme="majorHAnsi" w:cs="Times New Roman"/>
          <w:sz w:val="18"/>
          <w:szCs w:val="18"/>
        </w:rPr>
        <w:t xml:space="preserve">free radical was increased as in increasing concentration of extract. The </w:t>
      </w:r>
      <w:r w:rsidR="00093664" w:rsidRPr="005D1EA0">
        <w:rPr>
          <w:rFonts w:asciiTheme="majorHAnsi" w:hAnsiTheme="majorHAnsi" w:cs="Times New Roman"/>
          <w:sz w:val="18"/>
          <w:szCs w:val="18"/>
        </w:rPr>
        <w:t>I</w:t>
      </w:r>
      <w:r w:rsidRPr="005D1EA0">
        <w:rPr>
          <w:rFonts w:asciiTheme="majorHAnsi" w:hAnsiTheme="majorHAnsi" w:cs="Times New Roman"/>
          <w:sz w:val="18"/>
          <w:szCs w:val="18"/>
        </w:rPr>
        <w:t xml:space="preserve">C50 value of the acetone and methanol extract </w:t>
      </w:r>
      <w:r w:rsidR="00E4269D" w:rsidRPr="005D1EA0">
        <w:rPr>
          <w:rFonts w:asciiTheme="majorHAnsi" w:hAnsiTheme="majorHAnsi" w:cs="Times New Roman"/>
          <w:sz w:val="18"/>
          <w:szCs w:val="18"/>
        </w:rPr>
        <w:t>was calculated to be</w:t>
      </w:r>
      <w:r w:rsidR="0044076D" w:rsidRPr="005D1EA0">
        <w:rPr>
          <w:rFonts w:asciiTheme="majorHAnsi" w:hAnsiTheme="majorHAnsi" w:cs="Times New Roman"/>
          <w:sz w:val="18"/>
          <w:szCs w:val="18"/>
        </w:rPr>
        <w:t xml:space="preserve"> </w:t>
      </w:r>
      <w:r w:rsidR="00454945" w:rsidRPr="005D1EA0">
        <w:rPr>
          <w:rFonts w:asciiTheme="majorHAnsi" w:hAnsiTheme="majorHAnsi" w:cs="Times New Roman"/>
          <w:sz w:val="18"/>
          <w:szCs w:val="18"/>
        </w:rPr>
        <w:t xml:space="preserve">52.60±2.014 </w:t>
      </w:r>
      <w:r w:rsidR="0044076D" w:rsidRPr="005D1EA0">
        <w:rPr>
          <w:rFonts w:asciiTheme="majorHAnsi" w:hAnsiTheme="majorHAnsi" w:cs="Times New Roman"/>
          <w:sz w:val="18"/>
          <w:szCs w:val="18"/>
        </w:rPr>
        <w:t xml:space="preserve">and </w:t>
      </w:r>
      <w:r w:rsidR="00454945" w:rsidRPr="005D1EA0">
        <w:rPr>
          <w:rFonts w:asciiTheme="majorHAnsi" w:hAnsiTheme="majorHAnsi" w:cs="Times New Roman"/>
          <w:sz w:val="18"/>
          <w:szCs w:val="18"/>
        </w:rPr>
        <w:t xml:space="preserve">46.28±1.74 µg/ml </w:t>
      </w:r>
      <w:proofErr w:type="spellStart"/>
      <w:r w:rsidR="0044076D" w:rsidRPr="005D1EA0">
        <w:rPr>
          <w:rFonts w:asciiTheme="majorHAnsi" w:hAnsiTheme="majorHAnsi" w:cs="Times New Roman"/>
          <w:sz w:val="18"/>
          <w:szCs w:val="18"/>
        </w:rPr>
        <w:t>µg/ml</w:t>
      </w:r>
      <w:proofErr w:type="spellEnd"/>
      <w:r w:rsidR="0044076D" w:rsidRPr="005D1EA0">
        <w:rPr>
          <w:rFonts w:asciiTheme="majorHAnsi" w:hAnsiTheme="majorHAnsi" w:cs="Times New Roman"/>
          <w:sz w:val="18"/>
          <w:szCs w:val="18"/>
        </w:rPr>
        <w:t xml:space="preserve"> </w:t>
      </w:r>
      <w:r w:rsidR="00E4269D" w:rsidRPr="005D1EA0">
        <w:rPr>
          <w:rFonts w:asciiTheme="majorHAnsi" w:hAnsiTheme="majorHAnsi" w:cs="Times New Roman"/>
          <w:sz w:val="18"/>
          <w:szCs w:val="18"/>
        </w:rPr>
        <w:t>while the standard ascorbic acid was</w:t>
      </w:r>
      <w:r w:rsidR="0044076D" w:rsidRPr="005D1EA0">
        <w:rPr>
          <w:rFonts w:asciiTheme="majorHAnsi" w:hAnsiTheme="majorHAnsi" w:cs="Times New Roman"/>
          <w:sz w:val="18"/>
          <w:szCs w:val="18"/>
        </w:rPr>
        <w:t xml:space="preserve"> 64.25±2.35 µg/ml </w:t>
      </w:r>
      <w:r w:rsidR="00E4269D" w:rsidRPr="005D1EA0">
        <w:rPr>
          <w:rFonts w:asciiTheme="majorHAnsi" w:hAnsiTheme="majorHAnsi" w:cs="Times New Roman"/>
          <w:sz w:val="18"/>
          <w:szCs w:val="18"/>
        </w:rPr>
        <w:t xml:space="preserve">on DPPH free radical.  The IC50 values of acetone and methanol extract was calculated to be </w:t>
      </w:r>
      <w:r w:rsidR="00454945" w:rsidRPr="005D1EA0">
        <w:rPr>
          <w:rFonts w:asciiTheme="majorHAnsi" w:hAnsiTheme="majorHAnsi" w:cs="Times New Roman"/>
          <w:sz w:val="18"/>
          <w:szCs w:val="18"/>
        </w:rPr>
        <w:t xml:space="preserve">56.01±1.85 </w:t>
      </w:r>
      <w:r w:rsidR="0044076D" w:rsidRPr="005D1EA0">
        <w:rPr>
          <w:rFonts w:asciiTheme="majorHAnsi" w:hAnsiTheme="majorHAnsi" w:cs="Times New Roman"/>
          <w:sz w:val="18"/>
          <w:szCs w:val="18"/>
        </w:rPr>
        <w:t xml:space="preserve">µg/ml and </w:t>
      </w:r>
      <w:r w:rsidR="00454945" w:rsidRPr="005D1EA0">
        <w:rPr>
          <w:rFonts w:asciiTheme="majorHAnsi" w:hAnsiTheme="majorHAnsi" w:cs="Times New Roman"/>
          <w:sz w:val="18"/>
          <w:szCs w:val="18"/>
        </w:rPr>
        <w:t xml:space="preserve">47.05±2.34 </w:t>
      </w:r>
      <w:r w:rsidR="0044076D" w:rsidRPr="005D1EA0">
        <w:rPr>
          <w:rFonts w:asciiTheme="majorHAnsi" w:hAnsiTheme="majorHAnsi" w:cs="Times New Roman"/>
          <w:sz w:val="18"/>
          <w:szCs w:val="18"/>
        </w:rPr>
        <w:t xml:space="preserve">µg/ml </w:t>
      </w:r>
      <w:r w:rsidR="00E4269D" w:rsidRPr="005D1EA0">
        <w:rPr>
          <w:rFonts w:asciiTheme="majorHAnsi" w:hAnsiTheme="majorHAnsi" w:cs="Times New Roman"/>
          <w:sz w:val="18"/>
          <w:szCs w:val="18"/>
        </w:rPr>
        <w:t xml:space="preserve">while the standard ascorbic acid was </w:t>
      </w:r>
      <w:r w:rsidR="0044076D" w:rsidRPr="005D1EA0">
        <w:rPr>
          <w:rFonts w:asciiTheme="majorHAnsi" w:hAnsiTheme="majorHAnsi" w:cs="Times New Roman"/>
          <w:sz w:val="18"/>
          <w:szCs w:val="18"/>
        </w:rPr>
        <w:t xml:space="preserve">60.68±2.83 µg/ml </w:t>
      </w:r>
      <w:r w:rsidR="00E4269D" w:rsidRPr="005D1EA0">
        <w:rPr>
          <w:rFonts w:asciiTheme="majorHAnsi" w:hAnsiTheme="majorHAnsi" w:cs="Times New Roman"/>
          <w:sz w:val="18"/>
          <w:szCs w:val="18"/>
        </w:rPr>
        <w:t xml:space="preserve">on hydroxyl free radical.  </w:t>
      </w:r>
      <w:r w:rsidR="00356828" w:rsidRPr="005D1EA0">
        <w:rPr>
          <w:rFonts w:asciiTheme="majorHAnsi" w:hAnsiTheme="majorHAnsi" w:cs="Times New Roman"/>
          <w:sz w:val="18"/>
          <w:szCs w:val="18"/>
        </w:rPr>
        <w:t>In reducing power assay, extract causes the reduction of Fe</w:t>
      </w:r>
      <w:r w:rsidR="00356828" w:rsidRPr="005D1EA0">
        <w:rPr>
          <w:rFonts w:asciiTheme="majorHAnsi" w:hAnsiTheme="majorHAnsi" w:cs="Times New Roman"/>
          <w:sz w:val="18"/>
          <w:szCs w:val="18"/>
          <w:vertAlign w:val="superscript"/>
        </w:rPr>
        <w:t>3+</w:t>
      </w:r>
      <w:r w:rsidR="00356828" w:rsidRPr="005D1EA0">
        <w:rPr>
          <w:rFonts w:asciiTheme="majorHAnsi" w:hAnsiTheme="majorHAnsi" w:cs="Times New Roman"/>
          <w:sz w:val="18"/>
          <w:szCs w:val="18"/>
        </w:rPr>
        <w:t xml:space="preserve">/ </w:t>
      </w:r>
      <w:proofErr w:type="spellStart"/>
      <w:r w:rsidR="00356828" w:rsidRPr="005D1EA0">
        <w:rPr>
          <w:rFonts w:asciiTheme="majorHAnsi" w:hAnsiTheme="majorHAnsi" w:cs="Times New Roman"/>
          <w:sz w:val="18"/>
          <w:szCs w:val="18"/>
        </w:rPr>
        <w:t>Ferricyanide</w:t>
      </w:r>
      <w:proofErr w:type="spellEnd"/>
      <w:r w:rsidR="00356828" w:rsidRPr="005D1EA0">
        <w:rPr>
          <w:rFonts w:asciiTheme="majorHAnsi" w:hAnsiTheme="majorHAnsi" w:cs="Times New Roman"/>
          <w:sz w:val="18"/>
          <w:szCs w:val="18"/>
        </w:rPr>
        <w:t xml:space="preserve"> complex to the ferrous form. Higher absorbance indicates higher </w:t>
      </w:r>
      <w:proofErr w:type="spellStart"/>
      <w:r w:rsidR="00356828" w:rsidRPr="005D1EA0">
        <w:rPr>
          <w:rFonts w:asciiTheme="majorHAnsi" w:hAnsiTheme="majorHAnsi" w:cs="Times New Roman"/>
          <w:sz w:val="18"/>
          <w:szCs w:val="18"/>
        </w:rPr>
        <w:t>reductant</w:t>
      </w:r>
      <w:proofErr w:type="spellEnd"/>
      <w:r w:rsidR="00356828" w:rsidRPr="005D1EA0">
        <w:rPr>
          <w:rFonts w:asciiTheme="majorHAnsi" w:hAnsiTheme="majorHAnsi" w:cs="Times New Roman"/>
          <w:sz w:val="18"/>
          <w:szCs w:val="18"/>
        </w:rPr>
        <w:t xml:space="preserve"> activity was absorbed in methanol extract than acetone extract (Figure 3).</w:t>
      </w:r>
    </w:p>
    <w:p w:rsidR="00013E7C" w:rsidRDefault="00013E7C" w:rsidP="005D1EA0">
      <w:pPr>
        <w:spacing w:after="120" w:line="240" w:lineRule="auto"/>
        <w:jc w:val="both"/>
        <w:rPr>
          <w:rFonts w:asciiTheme="majorHAnsi" w:hAnsiTheme="majorHAnsi" w:cs="Times New Roman"/>
          <w:sz w:val="18"/>
          <w:szCs w:val="18"/>
        </w:rPr>
        <w:sectPr w:rsidR="00013E7C" w:rsidSect="00013E7C">
          <w:type w:val="continuous"/>
          <w:pgSz w:w="11906" w:h="16838" w:code="9"/>
          <w:pgMar w:top="1091" w:right="864" w:bottom="1008" w:left="1152" w:header="708" w:footer="708" w:gutter="0"/>
          <w:pgNumType w:start="274"/>
          <w:cols w:num="2" w:space="494"/>
          <w:docGrid w:linePitch="360"/>
        </w:sectPr>
      </w:pPr>
    </w:p>
    <w:p w:rsidR="00356828" w:rsidRPr="005D1EA0" w:rsidRDefault="00356828" w:rsidP="005D1EA0">
      <w:pPr>
        <w:spacing w:after="120" w:line="240" w:lineRule="auto"/>
        <w:jc w:val="both"/>
        <w:rPr>
          <w:rFonts w:asciiTheme="majorHAnsi" w:hAnsiTheme="majorHAnsi" w:cs="Times New Roman"/>
          <w:sz w:val="18"/>
          <w:szCs w:val="18"/>
        </w:rPr>
      </w:pPr>
    </w:p>
    <w:p w:rsidR="009C0539" w:rsidRPr="005D1EA0" w:rsidRDefault="009C0539" w:rsidP="005D1EA0">
      <w:pPr>
        <w:spacing w:after="120" w:line="240" w:lineRule="auto"/>
        <w:jc w:val="both"/>
        <w:rPr>
          <w:rFonts w:asciiTheme="majorHAnsi" w:hAnsiTheme="majorHAnsi" w:cs="Times New Roman"/>
          <w:sz w:val="18"/>
          <w:szCs w:val="18"/>
        </w:rPr>
      </w:pP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lastRenderedPageBreak/>
        <w:drawing>
          <wp:inline distT="0" distB="0" distL="0" distR="0">
            <wp:extent cx="5727939" cy="2553419"/>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65CF"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1: Antioxidant activity of acetone and ethanol extract of C.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 on DPPH free radical</w:t>
      </w:r>
    </w:p>
    <w:p w:rsidR="00013E7C" w:rsidRPr="005D1EA0" w:rsidRDefault="00013E7C" w:rsidP="005D1EA0">
      <w:pPr>
        <w:spacing w:after="120" w:line="240" w:lineRule="auto"/>
        <w:jc w:val="center"/>
        <w:rPr>
          <w:rFonts w:asciiTheme="majorHAnsi" w:hAnsiTheme="majorHAnsi" w:cs="Times New Roman"/>
          <w:sz w:val="18"/>
          <w:szCs w:val="18"/>
        </w:rPr>
      </w:pP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drawing>
          <wp:inline distT="0" distB="0" distL="0" distR="0">
            <wp:extent cx="5727940" cy="2596551"/>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65CF"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2: Linear regression analysis graph for antioxidant activity of acetone and ethanol extract of </w:t>
      </w:r>
      <w:r w:rsidRPr="005D1EA0">
        <w:rPr>
          <w:rFonts w:asciiTheme="majorHAnsi" w:hAnsiTheme="majorHAnsi" w:cs="Times New Roman"/>
          <w:i/>
          <w:sz w:val="18"/>
          <w:szCs w:val="18"/>
        </w:rPr>
        <w:t xml:space="preserve">C.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i/>
          <w:sz w:val="18"/>
          <w:szCs w:val="18"/>
        </w:rPr>
        <w:t xml:space="preserve"> </w:t>
      </w:r>
      <w:r w:rsidRPr="005D1EA0">
        <w:rPr>
          <w:rFonts w:asciiTheme="majorHAnsi" w:hAnsiTheme="majorHAnsi" w:cs="Times New Roman"/>
          <w:sz w:val="18"/>
          <w:szCs w:val="18"/>
        </w:rPr>
        <w:t>flower on DPPH free radical</w:t>
      </w:r>
    </w:p>
    <w:p w:rsidR="00013E7C" w:rsidRPr="005D1EA0" w:rsidRDefault="00013E7C" w:rsidP="005D1EA0">
      <w:pPr>
        <w:spacing w:after="120" w:line="240" w:lineRule="auto"/>
        <w:jc w:val="center"/>
        <w:rPr>
          <w:rFonts w:asciiTheme="majorHAnsi" w:hAnsiTheme="majorHAnsi" w:cs="Times New Roman"/>
          <w:sz w:val="18"/>
          <w:szCs w:val="18"/>
        </w:rPr>
      </w:pP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drawing>
          <wp:inline distT="0" distB="0" distL="0" distR="0">
            <wp:extent cx="5727940" cy="239814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3: Antioxidant activity of acetone and ethanol extract of C.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 on hydroxyl free radical</w:t>
      </w:r>
    </w:p>
    <w:p w:rsidR="009865CF" w:rsidRPr="005D1EA0" w:rsidRDefault="00356828"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lastRenderedPageBreak/>
        <w:drawing>
          <wp:inline distT="0" distB="0" distL="0" distR="0">
            <wp:extent cx="5505450" cy="26003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w:t>
      </w:r>
      <w:r w:rsidR="00356828" w:rsidRPr="005D1EA0">
        <w:rPr>
          <w:rFonts w:asciiTheme="majorHAnsi" w:hAnsiTheme="majorHAnsi" w:cs="Times New Roman"/>
          <w:sz w:val="18"/>
          <w:szCs w:val="18"/>
        </w:rPr>
        <w:t>4</w:t>
      </w:r>
      <w:r w:rsidRPr="005D1EA0">
        <w:rPr>
          <w:rFonts w:asciiTheme="majorHAnsi" w:hAnsiTheme="majorHAnsi" w:cs="Times New Roman"/>
          <w:sz w:val="18"/>
          <w:szCs w:val="18"/>
        </w:rPr>
        <w:t xml:space="preserve">: Linear regression analysis graph for antioxidant activity of acetone and ethanol extract of C.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 on DPPH free radical</w:t>
      </w:r>
    </w:p>
    <w:p w:rsidR="00013E7C" w:rsidRDefault="00013E7C" w:rsidP="005D1EA0">
      <w:pPr>
        <w:spacing w:after="120" w:line="240" w:lineRule="auto"/>
        <w:jc w:val="center"/>
        <w:rPr>
          <w:rFonts w:asciiTheme="majorHAnsi" w:hAnsiTheme="majorHAnsi" w:cs="Times New Roman"/>
          <w:sz w:val="18"/>
          <w:szCs w:val="18"/>
        </w:rPr>
      </w:pPr>
    </w:p>
    <w:p w:rsidR="00013E7C" w:rsidRDefault="00013E7C" w:rsidP="005D1EA0">
      <w:pPr>
        <w:spacing w:after="120" w:line="240" w:lineRule="auto"/>
        <w:jc w:val="center"/>
        <w:rPr>
          <w:rFonts w:asciiTheme="majorHAnsi" w:hAnsiTheme="majorHAnsi" w:cs="Times New Roman"/>
          <w:sz w:val="18"/>
          <w:szCs w:val="18"/>
        </w:rPr>
        <w:sectPr w:rsidR="00013E7C" w:rsidSect="00160F40">
          <w:type w:val="continuous"/>
          <w:pgSz w:w="11906" w:h="16838" w:code="9"/>
          <w:pgMar w:top="1091" w:right="864" w:bottom="1008" w:left="1152" w:header="708" w:footer="708" w:gutter="0"/>
          <w:pgNumType w:start="275"/>
          <w:cols w:space="708"/>
          <w:docGrid w:linePitch="360"/>
        </w:sectPr>
      </w:pPr>
    </w:p>
    <w:p w:rsidR="009865CF" w:rsidRPr="005D1EA0" w:rsidRDefault="00356828"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lastRenderedPageBreak/>
        <w:drawing>
          <wp:inline distT="0" distB="0" distL="0" distR="0">
            <wp:extent cx="2800350" cy="1809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865CF" w:rsidRPr="005D1EA0" w:rsidRDefault="00356828"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5: Reducing power assay of acetone and ethanol extract of C.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w:t>
      </w:r>
    </w:p>
    <w:p w:rsidR="00093664" w:rsidRPr="005D1EA0" w:rsidRDefault="00093664" w:rsidP="005D1EA0">
      <w:pPr>
        <w:spacing w:after="120" w:line="240" w:lineRule="auto"/>
        <w:jc w:val="both"/>
        <w:rPr>
          <w:rFonts w:asciiTheme="majorHAnsi" w:hAnsiTheme="majorHAnsi" w:cs="Times New Roman"/>
          <w:b/>
          <w:sz w:val="18"/>
          <w:szCs w:val="18"/>
        </w:rPr>
      </w:pPr>
      <w:r w:rsidRPr="005D1EA0">
        <w:rPr>
          <w:rFonts w:asciiTheme="majorHAnsi" w:hAnsiTheme="majorHAnsi" w:cs="Times New Roman"/>
          <w:b/>
          <w:sz w:val="18"/>
          <w:szCs w:val="18"/>
        </w:rPr>
        <w:lastRenderedPageBreak/>
        <w:t>Anticancer activity</w:t>
      </w:r>
    </w:p>
    <w:p w:rsidR="00013E7C" w:rsidRDefault="00093664"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The viability of liver cancer cells treated with acetone and methanol extract of </w:t>
      </w:r>
      <w:r w:rsidR="008729E0" w:rsidRPr="005D1EA0">
        <w:rPr>
          <w:rFonts w:asciiTheme="majorHAnsi" w:hAnsiTheme="majorHAnsi" w:cs="Times New Roman"/>
          <w:sz w:val="18"/>
          <w:szCs w:val="18"/>
        </w:rPr>
        <w:t>C</w:t>
      </w:r>
      <w:r w:rsidRPr="005D1EA0">
        <w:rPr>
          <w:rFonts w:asciiTheme="majorHAnsi" w:hAnsiTheme="majorHAnsi" w:cs="Times New Roman"/>
          <w:i/>
          <w:sz w:val="18"/>
          <w:szCs w:val="18"/>
        </w:rPr>
        <w:t xml:space="preserve">.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sz w:val="18"/>
          <w:szCs w:val="18"/>
        </w:rPr>
        <w:t xml:space="preserve"> flower decreased in a concentration-dependent manner. Higher concentrations of extract exhibited stronger anticancer activity (Fig</w:t>
      </w:r>
      <w:r w:rsidR="00356828" w:rsidRPr="005D1EA0">
        <w:rPr>
          <w:rFonts w:asciiTheme="majorHAnsi" w:hAnsiTheme="majorHAnsi" w:cs="Times New Roman"/>
          <w:sz w:val="18"/>
          <w:szCs w:val="18"/>
        </w:rPr>
        <w:t xml:space="preserve"> 6 and 7</w:t>
      </w:r>
      <w:r w:rsidRPr="005D1EA0">
        <w:rPr>
          <w:rFonts w:asciiTheme="majorHAnsi" w:hAnsiTheme="majorHAnsi" w:cs="Times New Roman"/>
          <w:sz w:val="18"/>
          <w:szCs w:val="18"/>
        </w:rPr>
        <w:t>). The IC50 value of the acetone and methanol extract was calculated to be</w:t>
      </w:r>
      <w:r w:rsidR="00803093" w:rsidRPr="005D1EA0">
        <w:rPr>
          <w:rFonts w:asciiTheme="majorHAnsi" w:hAnsiTheme="majorHAnsi" w:cs="Times New Roman"/>
          <w:sz w:val="18"/>
          <w:szCs w:val="18"/>
        </w:rPr>
        <w:t xml:space="preserve"> </w:t>
      </w:r>
      <w:r w:rsidR="007D3B36" w:rsidRPr="005D1EA0">
        <w:rPr>
          <w:rFonts w:asciiTheme="majorHAnsi" w:hAnsiTheme="majorHAnsi" w:cs="Times New Roman"/>
          <w:sz w:val="18"/>
          <w:szCs w:val="18"/>
        </w:rPr>
        <w:t xml:space="preserve">40.94 ±2.16 </w:t>
      </w:r>
      <w:r w:rsidR="00803093" w:rsidRPr="005D1EA0">
        <w:rPr>
          <w:rFonts w:asciiTheme="majorHAnsi" w:hAnsiTheme="majorHAnsi" w:cs="Times New Roman"/>
          <w:sz w:val="18"/>
          <w:szCs w:val="18"/>
        </w:rPr>
        <w:t xml:space="preserve">µg/ml and </w:t>
      </w:r>
      <w:r w:rsidR="007D3B36" w:rsidRPr="005D1EA0">
        <w:rPr>
          <w:rFonts w:asciiTheme="majorHAnsi" w:hAnsiTheme="majorHAnsi" w:cs="Times New Roman"/>
          <w:sz w:val="18"/>
          <w:szCs w:val="18"/>
        </w:rPr>
        <w:t xml:space="preserve">36.10±2.46 </w:t>
      </w:r>
      <w:r w:rsidR="00803093" w:rsidRPr="005D1EA0">
        <w:rPr>
          <w:rFonts w:asciiTheme="majorHAnsi" w:hAnsiTheme="majorHAnsi" w:cs="Times New Roman"/>
          <w:sz w:val="18"/>
          <w:szCs w:val="18"/>
        </w:rPr>
        <w:t xml:space="preserve">µg/ml </w:t>
      </w:r>
      <w:r w:rsidRPr="005D1EA0">
        <w:rPr>
          <w:rFonts w:asciiTheme="majorHAnsi" w:hAnsiTheme="majorHAnsi" w:cs="Times New Roman"/>
          <w:sz w:val="18"/>
          <w:szCs w:val="18"/>
        </w:rPr>
        <w:t xml:space="preserve">while the standard doxorubicin was </w:t>
      </w:r>
      <w:r w:rsidR="00803093" w:rsidRPr="005D1EA0">
        <w:rPr>
          <w:rFonts w:asciiTheme="majorHAnsi" w:hAnsiTheme="majorHAnsi" w:cs="Times New Roman"/>
          <w:sz w:val="18"/>
          <w:szCs w:val="18"/>
        </w:rPr>
        <w:t xml:space="preserve">50.30±1.73 µg/ml </w:t>
      </w:r>
      <w:r w:rsidRPr="005D1EA0">
        <w:rPr>
          <w:rFonts w:asciiTheme="majorHAnsi" w:hAnsiTheme="majorHAnsi" w:cs="Times New Roman"/>
          <w:sz w:val="18"/>
          <w:szCs w:val="18"/>
        </w:rPr>
        <w:t>on liver cancer cells.</w:t>
      </w:r>
      <w:r w:rsidR="00535087" w:rsidRPr="005D1EA0">
        <w:rPr>
          <w:rFonts w:asciiTheme="majorHAnsi" w:hAnsiTheme="majorHAnsi" w:cs="Times New Roman"/>
          <w:sz w:val="18"/>
          <w:szCs w:val="18"/>
        </w:rPr>
        <w:t xml:space="preserve"> Higher inhibition was observed in methanol extract than acetone extract. T</w:t>
      </w:r>
      <w:r w:rsidR="00021E53" w:rsidRPr="005D1EA0">
        <w:rPr>
          <w:rFonts w:asciiTheme="majorHAnsi" w:hAnsiTheme="majorHAnsi" w:cs="Times New Roman"/>
          <w:sz w:val="18"/>
          <w:szCs w:val="18"/>
        </w:rPr>
        <w:t>he difference in</w:t>
      </w:r>
      <w:r w:rsidR="00535087" w:rsidRPr="005D1EA0">
        <w:rPr>
          <w:rFonts w:asciiTheme="majorHAnsi" w:hAnsiTheme="majorHAnsi" w:cs="Times New Roman"/>
          <w:sz w:val="18"/>
          <w:szCs w:val="18"/>
        </w:rPr>
        <w:t xml:space="preserve"> inhibition percentage is due to </w:t>
      </w:r>
      <w:r w:rsidR="00021E53" w:rsidRPr="005D1EA0">
        <w:rPr>
          <w:rFonts w:asciiTheme="majorHAnsi" w:hAnsiTheme="majorHAnsi" w:cs="Times New Roman"/>
          <w:sz w:val="18"/>
          <w:szCs w:val="18"/>
        </w:rPr>
        <w:t>the presence of phytochemical constituents.</w:t>
      </w:r>
    </w:p>
    <w:p w:rsidR="00013E7C" w:rsidRDefault="00013E7C" w:rsidP="005D1EA0">
      <w:pPr>
        <w:spacing w:after="120" w:line="240" w:lineRule="auto"/>
        <w:jc w:val="both"/>
        <w:rPr>
          <w:rFonts w:asciiTheme="majorHAnsi" w:hAnsiTheme="majorHAnsi" w:cs="Times New Roman"/>
          <w:sz w:val="18"/>
          <w:szCs w:val="18"/>
        </w:rPr>
        <w:sectPr w:rsidR="00013E7C" w:rsidSect="00013E7C">
          <w:type w:val="continuous"/>
          <w:pgSz w:w="11906" w:h="16838" w:code="9"/>
          <w:pgMar w:top="1091" w:right="864" w:bottom="1008" w:left="1152" w:header="708" w:footer="708" w:gutter="0"/>
          <w:pgNumType w:start="274"/>
          <w:cols w:num="2" w:space="494"/>
          <w:docGrid w:linePitch="360"/>
        </w:sectPr>
      </w:pPr>
    </w:p>
    <w:p w:rsidR="00093664" w:rsidRPr="005D1EA0" w:rsidRDefault="00021E53"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lastRenderedPageBreak/>
        <w:t xml:space="preserve"> </w:t>
      </w: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noProof/>
          <w:sz w:val="18"/>
          <w:szCs w:val="18"/>
          <w:lang w:val="en-US"/>
        </w:rPr>
        <w:drawing>
          <wp:inline distT="0" distB="0" distL="0" distR="0">
            <wp:extent cx="5724525" cy="27336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w:t>
      </w:r>
      <w:r w:rsidR="00356828" w:rsidRPr="005D1EA0">
        <w:rPr>
          <w:rFonts w:asciiTheme="majorHAnsi" w:hAnsiTheme="majorHAnsi" w:cs="Times New Roman"/>
          <w:sz w:val="18"/>
          <w:szCs w:val="18"/>
        </w:rPr>
        <w:t>6</w:t>
      </w:r>
      <w:r w:rsidRPr="005D1EA0">
        <w:rPr>
          <w:rFonts w:asciiTheme="majorHAnsi" w:hAnsiTheme="majorHAnsi" w:cs="Times New Roman"/>
          <w:sz w:val="18"/>
          <w:szCs w:val="18"/>
        </w:rPr>
        <w:t xml:space="preserve">: Anticancer activity of acetone and methanol extract of C.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 on liver cancer cell line</w:t>
      </w:r>
    </w:p>
    <w:p w:rsidR="009865CF" w:rsidRPr="005D1EA0" w:rsidRDefault="009865CF" w:rsidP="005D1EA0">
      <w:pPr>
        <w:spacing w:after="120" w:line="240" w:lineRule="auto"/>
        <w:jc w:val="center"/>
        <w:rPr>
          <w:rFonts w:asciiTheme="majorHAnsi" w:hAnsiTheme="majorHAnsi" w:cs="Times New Roman"/>
          <w:b/>
          <w:sz w:val="18"/>
          <w:szCs w:val="18"/>
        </w:rPr>
      </w:pPr>
      <w:r w:rsidRPr="005D1EA0">
        <w:rPr>
          <w:rFonts w:asciiTheme="majorHAnsi" w:hAnsiTheme="majorHAnsi"/>
          <w:noProof/>
          <w:sz w:val="18"/>
          <w:szCs w:val="18"/>
          <w:lang w:val="en-US"/>
        </w:rPr>
        <w:lastRenderedPageBreak/>
        <w:drawing>
          <wp:inline distT="0" distB="0" distL="0" distR="0">
            <wp:extent cx="5727940" cy="2242868"/>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865CF" w:rsidRPr="005D1EA0" w:rsidRDefault="009865CF" w:rsidP="005D1EA0">
      <w:pPr>
        <w:spacing w:after="120" w:line="240" w:lineRule="auto"/>
        <w:jc w:val="center"/>
        <w:rPr>
          <w:rFonts w:asciiTheme="majorHAnsi" w:hAnsiTheme="majorHAnsi" w:cs="Times New Roman"/>
          <w:sz w:val="18"/>
          <w:szCs w:val="18"/>
        </w:rPr>
      </w:pPr>
      <w:r w:rsidRPr="005D1EA0">
        <w:rPr>
          <w:rFonts w:asciiTheme="majorHAnsi" w:hAnsiTheme="majorHAnsi" w:cs="Times New Roman"/>
          <w:sz w:val="18"/>
          <w:szCs w:val="18"/>
        </w:rPr>
        <w:t xml:space="preserve">Figure </w:t>
      </w:r>
      <w:r w:rsidR="00356828" w:rsidRPr="005D1EA0">
        <w:rPr>
          <w:rFonts w:asciiTheme="majorHAnsi" w:hAnsiTheme="majorHAnsi" w:cs="Times New Roman"/>
          <w:sz w:val="18"/>
          <w:szCs w:val="18"/>
        </w:rPr>
        <w:t>7</w:t>
      </w:r>
      <w:r w:rsidRPr="005D1EA0">
        <w:rPr>
          <w:rFonts w:asciiTheme="majorHAnsi" w:hAnsiTheme="majorHAnsi" w:cs="Times New Roman"/>
          <w:sz w:val="18"/>
          <w:szCs w:val="18"/>
        </w:rPr>
        <w:t xml:space="preserve">: linear regression for anticancer activity of acetone and methanol extract of </w:t>
      </w:r>
      <w:r w:rsidRPr="005D1EA0">
        <w:rPr>
          <w:rFonts w:asciiTheme="majorHAnsi" w:hAnsiTheme="majorHAnsi" w:cs="Times New Roman"/>
          <w:i/>
          <w:sz w:val="18"/>
          <w:szCs w:val="18"/>
        </w:rPr>
        <w:t>C.</w:t>
      </w:r>
      <w:r w:rsidRPr="005D1EA0">
        <w:rPr>
          <w:rFonts w:asciiTheme="majorHAnsi" w:hAnsiTheme="majorHAnsi" w:cs="Times New Roman"/>
          <w:sz w:val="18"/>
          <w:szCs w:val="18"/>
        </w:rPr>
        <w:t xml:space="preserve"> </w:t>
      </w:r>
      <w:proofErr w:type="spellStart"/>
      <w:r w:rsidRPr="005D1EA0">
        <w:rPr>
          <w:rFonts w:asciiTheme="majorHAnsi" w:hAnsiTheme="majorHAnsi" w:cs="Times New Roman"/>
          <w:sz w:val="18"/>
          <w:szCs w:val="18"/>
        </w:rPr>
        <w:t>auriculata</w:t>
      </w:r>
      <w:proofErr w:type="spellEnd"/>
      <w:r w:rsidRPr="005D1EA0">
        <w:rPr>
          <w:rFonts w:asciiTheme="majorHAnsi" w:hAnsiTheme="majorHAnsi" w:cs="Times New Roman"/>
          <w:sz w:val="18"/>
          <w:szCs w:val="18"/>
        </w:rPr>
        <w:t xml:space="preserve"> flower on liver cancer cell line</w:t>
      </w:r>
    </w:p>
    <w:p w:rsidR="00013E7C" w:rsidRDefault="00013E7C" w:rsidP="005D1EA0">
      <w:pPr>
        <w:spacing w:after="120" w:line="240" w:lineRule="auto"/>
        <w:jc w:val="both"/>
        <w:rPr>
          <w:rFonts w:asciiTheme="majorHAnsi" w:hAnsiTheme="majorHAnsi" w:cs="Times New Roman"/>
          <w:b/>
          <w:color w:val="002060"/>
          <w:sz w:val="20"/>
          <w:szCs w:val="20"/>
        </w:rPr>
      </w:pPr>
    </w:p>
    <w:p w:rsidR="00013E7C" w:rsidRDefault="00013E7C" w:rsidP="005D1EA0">
      <w:pPr>
        <w:spacing w:after="120" w:line="240" w:lineRule="auto"/>
        <w:jc w:val="both"/>
        <w:rPr>
          <w:rFonts w:asciiTheme="majorHAnsi" w:hAnsiTheme="majorHAnsi" w:cs="Times New Roman"/>
          <w:b/>
          <w:color w:val="002060"/>
          <w:sz w:val="20"/>
          <w:szCs w:val="20"/>
        </w:rPr>
        <w:sectPr w:rsidR="00013E7C" w:rsidSect="00160F40">
          <w:type w:val="continuous"/>
          <w:pgSz w:w="11906" w:h="16838" w:code="9"/>
          <w:pgMar w:top="1091" w:right="864" w:bottom="1008" w:left="1152" w:header="708" w:footer="708" w:gutter="0"/>
          <w:pgNumType w:start="277"/>
          <w:cols w:space="708"/>
          <w:docGrid w:linePitch="360"/>
        </w:sectPr>
      </w:pPr>
    </w:p>
    <w:p w:rsidR="000112DA" w:rsidRPr="003726BD" w:rsidRDefault="005D1EA0" w:rsidP="005D1EA0">
      <w:pPr>
        <w:spacing w:after="120" w:line="240" w:lineRule="auto"/>
        <w:jc w:val="both"/>
        <w:rPr>
          <w:rFonts w:asciiTheme="majorHAnsi" w:hAnsiTheme="majorHAnsi" w:cs="Times New Roman"/>
          <w:b/>
          <w:color w:val="002060"/>
          <w:sz w:val="20"/>
          <w:szCs w:val="20"/>
        </w:rPr>
      </w:pPr>
      <w:r w:rsidRPr="003726BD">
        <w:rPr>
          <w:rFonts w:asciiTheme="majorHAnsi" w:hAnsiTheme="majorHAnsi" w:cs="Times New Roman"/>
          <w:b/>
          <w:color w:val="002060"/>
          <w:sz w:val="20"/>
          <w:szCs w:val="20"/>
        </w:rPr>
        <w:lastRenderedPageBreak/>
        <w:t xml:space="preserve">CONCLUSION </w:t>
      </w:r>
    </w:p>
    <w:p w:rsidR="00160F75" w:rsidRPr="005D1EA0" w:rsidRDefault="000112DA"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In conclusion, this study demonstrated that antioxidant and anticancer activity of methanol extract and acetone extract of </w:t>
      </w:r>
      <w:r w:rsidRPr="005D1EA0">
        <w:rPr>
          <w:rFonts w:asciiTheme="majorHAnsi" w:hAnsiTheme="majorHAnsi" w:cs="Times New Roman"/>
          <w:i/>
          <w:sz w:val="18"/>
          <w:szCs w:val="18"/>
        </w:rPr>
        <w:t xml:space="preserve">C. </w:t>
      </w:r>
      <w:proofErr w:type="spellStart"/>
      <w:r w:rsidRPr="005D1EA0">
        <w:rPr>
          <w:rFonts w:asciiTheme="majorHAnsi" w:hAnsiTheme="majorHAnsi" w:cs="Times New Roman"/>
          <w:i/>
          <w:sz w:val="18"/>
          <w:szCs w:val="18"/>
        </w:rPr>
        <w:t>auriculata</w:t>
      </w:r>
      <w:proofErr w:type="spellEnd"/>
      <w:r w:rsidRPr="005D1EA0">
        <w:rPr>
          <w:rFonts w:asciiTheme="majorHAnsi" w:hAnsiTheme="majorHAnsi" w:cs="Times New Roman"/>
          <w:sz w:val="18"/>
          <w:szCs w:val="18"/>
        </w:rPr>
        <w:t xml:space="preserve"> flower. </w:t>
      </w:r>
      <w:proofErr w:type="spellStart"/>
      <w:r w:rsidRPr="005D1EA0">
        <w:rPr>
          <w:rFonts w:asciiTheme="majorHAnsi" w:hAnsiTheme="majorHAnsi" w:cs="Times New Roman"/>
          <w:sz w:val="18"/>
          <w:szCs w:val="18"/>
        </w:rPr>
        <w:t>Phytochemicals</w:t>
      </w:r>
      <w:proofErr w:type="spellEnd"/>
      <w:r w:rsidRPr="005D1EA0">
        <w:rPr>
          <w:rFonts w:asciiTheme="majorHAnsi" w:hAnsiTheme="majorHAnsi" w:cs="Times New Roman"/>
          <w:sz w:val="18"/>
          <w:szCs w:val="18"/>
        </w:rPr>
        <w:t xml:space="preserve"> present in flower was extracted with using two different solvents. Methanol extract has the highest antioxidant and anticancer activities as demonstrated by DPPH and hydroxyl scavenging and reducing </w:t>
      </w:r>
      <w:r w:rsidR="0098051E" w:rsidRPr="005D1EA0">
        <w:rPr>
          <w:rFonts w:asciiTheme="majorHAnsi" w:hAnsiTheme="majorHAnsi" w:cs="Times New Roman"/>
          <w:sz w:val="18"/>
          <w:szCs w:val="18"/>
        </w:rPr>
        <w:t>activity</w:t>
      </w:r>
      <w:r w:rsidRPr="005D1EA0">
        <w:rPr>
          <w:rFonts w:asciiTheme="majorHAnsi" w:hAnsiTheme="majorHAnsi" w:cs="Times New Roman"/>
          <w:sz w:val="18"/>
          <w:szCs w:val="18"/>
        </w:rPr>
        <w:t xml:space="preserve"> and it exhibit the strongest activity </w:t>
      </w:r>
      <w:r w:rsidR="0098051E" w:rsidRPr="005D1EA0">
        <w:rPr>
          <w:rFonts w:asciiTheme="majorHAnsi" w:hAnsiTheme="majorHAnsi" w:cs="Times New Roman"/>
          <w:sz w:val="18"/>
          <w:szCs w:val="18"/>
        </w:rPr>
        <w:t>against liver cancer cell lines than the acetone extract.</w:t>
      </w:r>
    </w:p>
    <w:p w:rsidR="00160F75" w:rsidRPr="00114B4F" w:rsidRDefault="005D1EA0" w:rsidP="005D1EA0">
      <w:pPr>
        <w:spacing w:after="120" w:line="240" w:lineRule="auto"/>
        <w:jc w:val="both"/>
        <w:rPr>
          <w:rFonts w:asciiTheme="majorHAnsi" w:hAnsiTheme="majorHAnsi" w:cs="Times New Roman"/>
          <w:b/>
          <w:color w:val="002060"/>
          <w:sz w:val="20"/>
          <w:szCs w:val="20"/>
        </w:rPr>
      </w:pPr>
      <w:r w:rsidRPr="00114B4F">
        <w:rPr>
          <w:rFonts w:asciiTheme="majorHAnsi" w:hAnsiTheme="majorHAnsi" w:cs="Times New Roman"/>
          <w:b/>
          <w:color w:val="002060"/>
          <w:sz w:val="20"/>
          <w:szCs w:val="20"/>
        </w:rPr>
        <w:t>REFERENCES</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Parmar</w:t>
      </w:r>
      <w:proofErr w:type="spellEnd"/>
      <w:r w:rsidRPr="00114B4F">
        <w:rPr>
          <w:rFonts w:asciiTheme="majorHAnsi" w:hAnsiTheme="majorHAnsi" w:cs="Times New Roman"/>
          <w:sz w:val="16"/>
          <w:szCs w:val="16"/>
        </w:rPr>
        <w:t xml:space="preserve"> Y and </w:t>
      </w:r>
      <w:proofErr w:type="spellStart"/>
      <w:r w:rsidRPr="00114B4F">
        <w:rPr>
          <w:rFonts w:asciiTheme="majorHAnsi" w:hAnsiTheme="majorHAnsi" w:cs="Times New Roman"/>
          <w:sz w:val="16"/>
          <w:szCs w:val="16"/>
        </w:rPr>
        <w:t>Chakraborthy</w:t>
      </w:r>
      <w:proofErr w:type="spellEnd"/>
      <w:r w:rsidRPr="00114B4F">
        <w:rPr>
          <w:rFonts w:asciiTheme="majorHAnsi" w:hAnsiTheme="majorHAnsi" w:cs="Times New Roman"/>
          <w:sz w:val="16"/>
          <w:szCs w:val="16"/>
        </w:rPr>
        <w:t xml:space="preserve"> GS. Evaluation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leaves for its potent biological activity J </w:t>
      </w:r>
      <w:proofErr w:type="spellStart"/>
      <w:r w:rsidRPr="00114B4F">
        <w:rPr>
          <w:rFonts w:asciiTheme="majorHAnsi" w:hAnsiTheme="majorHAnsi" w:cs="Times New Roman"/>
          <w:sz w:val="16"/>
          <w:szCs w:val="16"/>
        </w:rPr>
        <w:t>Pharmacol</w:t>
      </w:r>
      <w:proofErr w:type="spellEnd"/>
      <w:r w:rsidRPr="00114B4F">
        <w:rPr>
          <w:rFonts w:asciiTheme="majorHAnsi" w:hAnsiTheme="majorHAnsi" w:cs="Times New Roman"/>
          <w:sz w:val="16"/>
          <w:szCs w:val="16"/>
        </w:rPr>
        <w:t xml:space="preserve"> 2011; 2:128-33.</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Bhagwati</w:t>
      </w:r>
      <w:proofErr w:type="spellEnd"/>
      <w:r w:rsidRPr="00114B4F">
        <w:rPr>
          <w:rFonts w:asciiTheme="majorHAnsi" w:hAnsiTheme="majorHAnsi" w:cs="Times New Roman"/>
          <w:sz w:val="16"/>
          <w:szCs w:val="16"/>
        </w:rPr>
        <w:t xml:space="preserve"> U. Utilization of medicinal plants by the rural women of </w:t>
      </w:r>
      <w:proofErr w:type="spellStart"/>
      <w:r w:rsidRPr="00114B4F">
        <w:rPr>
          <w:rFonts w:asciiTheme="majorHAnsi" w:hAnsiTheme="majorHAnsi" w:cs="Times New Roman"/>
          <w:sz w:val="16"/>
          <w:szCs w:val="16"/>
        </w:rPr>
        <w:t>Kulu</w:t>
      </w:r>
      <w:proofErr w:type="spellEnd"/>
      <w:r w:rsidRPr="00114B4F">
        <w:rPr>
          <w:rFonts w:asciiTheme="majorHAnsi" w:hAnsiTheme="majorHAnsi" w:cs="Times New Roman"/>
          <w:sz w:val="16"/>
          <w:szCs w:val="16"/>
        </w:rPr>
        <w:t xml:space="preserve">, Himachal Pradesh. Indian J </w:t>
      </w:r>
      <w:proofErr w:type="spellStart"/>
      <w:r w:rsidRPr="00114B4F">
        <w:rPr>
          <w:rFonts w:asciiTheme="majorHAnsi" w:hAnsiTheme="majorHAnsi" w:cs="Times New Roman"/>
          <w:sz w:val="16"/>
          <w:szCs w:val="16"/>
        </w:rPr>
        <w:t>Trad</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Knowl</w:t>
      </w:r>
      <w:proofErr w:type="spellEnd"/>
      <w:r w:rsidRPr="00114B4F">
        <w:rPr>
          <w:rFonts w:asciiTheme="majorHAnsi" w:hAnsiTheme="majorHAnsi" w:cs="Times New Roman"/>
          <w:sz w:val="16"/>
          <w:szCs w:val="16"/>
        </w:rPr>
        <w:t xml:space="preserve"> 2003; 2:366-270.</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Anushia</w:t>
      </w:r>
      <w:proofErr w:type="spellEnd"/>
      <w:r w:rsidRPr="00114B4F">
        <w:rPr>
          <w:rFonts w:asciiTheme="majorHAnsi" w:hAnsiTheme="majorHAnsi" w:cs="Times New Roman"/>
          <w:sz w:val="16"/>
          <w:szCs w:val="16"/>
        </w:rPr>
        <w:t xml:space="preserve"> C,</w:t>
      </w:r>
      <w:r w:rsidR="00581267" w:rsidRPr="00114B4F">
        <w:rPr>
          <w:rFonts w:asciiTheme="majorHAnsi" w:hAnsiTheme="majorHAnsi" w:cs="Times New Roman"/>
          <w:sz w:val="16"/>
          <w:szCs w:val="16"/>
        </w:rPr>
        <w:t xml:space="preserve"> </w:t>
      </w:r>
      <w:proofErr w:type="spellStart"/>
      <w:r w:rsidR="00581267" w:rsidRPr="00114B4F">
        <w:rPr>
          <w:rFonts w:asciiTheme="majorHAnsi" w:hAnsiTheme="majorHAnsi" w:cs="Times New Roman"/>
          <w:sz w:val="16"/>
          <w:szCs w:val="16"/>
        </w:rPr>
        <w:t>Sampathkumar</w:t>
      </w:r>
      <w:proofErr w:type="spellEnd"/>
      <w:r w:rsidR="00581267" w:rsidRPr="00114B4F">
        <w:rPr>
          <w:rFonts w:asciiTheme="majorHAnsi" w:hAnsiTheme="majorHAnsi" w:cs="Times New Roman"/>
          <w:sz w:val="16"/>
          <w:szCs w:val="16"/>
        </w:rPr>
        <w:t xml:space="preserve"> P and </w:t>
      </w:r>
      <w:proofErr w:type="spellStart"/>
      <w:r w:rsidR="00581267" w:rsidRPr="00114B4F">
        <w:rPr>
          <w:rFonts w:asciiTheme="majorHAnsi" w:hAnsiTheme="majorHAnsi" w:cs="Times New Roman"/>
          <w:sz w:val="16"/>
          <w:szCs w:val="16"/>
        </w:rPr>
        <w:t>Ramkumar</w:t>
      </w:r>
      <w:proofErr w:type="spellEnd"/>
      <w:r w:rsidR="00581267" w:rsidRPr="00114B4F">
        <w:rPr>
          <w:rFonts w:asciiTheme="majorHAnsi" w:hAnsiTheme="majorHAnsi" w:cs="Times New Roman"/>
          <w:sz w:val="16"/>
          <w:szCs w:val="16"/>
        </w:rPr>
        <w:t xml:space="preserve"> L,</w:t>
      </w:r>
      <w:r w:rsidRPr="00114B4F">
        <w:rPr>
          <w:rFonts w:asciiTheme="majorHAnsi" w:hAnsiTheme="majorHAnsi" w:cs="Times New Roman"/>
          <w:sz w:val="16"/>
          <w:szCs w:val="16"/>
        </w:rPr>
        <w:t xml:space="preserve"> Antibacterial and Antioxidant Activities in </w:t>
      </w:r>
      <w:r w:rsidRPr="00114B4F">
        <w:rPr>
          <w:rFonts w:asciiTheme="majorHAnsi" w:hAnsiTheme="majorHAnsi" w:cs="Times New Roman"/>
          <w:i/>
          <w:sz w:val="16"/>
          <w:szCs w:val="16"/>
        </w:rPr>
        <w:t xml:space="preserve">Cassia </w:t>
      </w:r>
      <w:proofErr w:type="spellStart"/>
      <w:r w:rsidRPr="00114B4F">
        <w:rPr>
          <w:rFonts w:asciiTheme="majorHAnsi" w:hAnsiTheme="majorHAnsi" w:cs="Times New Roman"/>
          <w:i/>
          <w:sz w:val="16"/>
          <w:szCs w:val="16"/>
        </w:rPr>
        <w:t>auriculata</w:t>
      </w:r>
      <w:proofErr w:type="spellEnd"/>
      <w:r w:rsidRPr="00114B4F">
        <w:rPr>
          <w:rFonts w:asciiTheme="majorHAnsi" w:hAnsiTheme="majorHAnsi" w:cs="Times New Roman"/>
          <w:sz w:val="16"/>
          <w:szCs w:val="16"/>
        </w:rPr>
        <w:t xml:space="preserve">, Global </w:t>
      </w:r>
      <w:r w:rsidR="00581267" w:rsidRPr="00114B4F">
        <w:rPr>
          <w:rFonts w:asciiTheme="majorHAnsi" w:hAnsiTheme="majorHAnsi" w:cs="Times New Roman"/>
          <w:sz w:val="16"/>
          <w:szCs w:val="16"/>
        </w:rPr>
        <w:t>Journal of Pharmacology, 2009; 3(3):</w:t>
      </w:r>
      <w:r w:rsidRPr="00114B4F">
        <w:rPr>
          <w:rFonts w:asciiTheme="majorHAnsi" w:hAnsiTheme="majorHAnsi" w:cs="Times New Roman"/>
          <w:sz w:val="16"/>
          <w:szCs w:val="16"/>
        </w:rPr>
        <w:t>127-130</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Rajagopal</w:t>
      </w:r>
      <w:proofErr w:type="spellEnd"/>
      <w:r w:rsidRPr="00114B4F">
        <w:rPr>
          <w:rFonts w:asciiTheme="majorHAnsi" w:hAnsiTheme="majorHAnsi" w:cs="Times New Roman"/>
          <w:sz w:val="16"/>
          <w:szCs w:val="16"/>
        </w:rPr>
        <w:t xml:space="preserve"> S, </w:t>
      </w:r>
      <w:proofErr w:type="spellStart"/>
      <w:r w:rsidRPr="00114B4F">
        <w:rPr>
          <w:rFonts w:asciiTheme="majorHAnsi" w:hAnsiTheme="majorHAnsi" w:cs="Times New Roman"/>
          <w:sz w:val="16"/>
          <w:szCs w:val="16"/>
        </w:rPr>
        <w:t>Manickam</w:t>
      </w:r>
      <w:proofErr w:type="spellEnd"/>
      <w:r w:rsidRPr="00114B4F">
        <w:rPr>
          <w:rFonts w:asciiTheme="majorHAnsi" w:hAnsiTheme="majorHAnsi" w:cs="Times New Roman"/>
          <w:sz w:val="16"/>
          <w:szCs w:val="16"/>
        </w:rPr>
        <w:t xml:space="preserve"> P, </w:t>
      </w:r>
      <w:proofErr w:type="spellStart"/>
      <w:r w:rsidRPr="00114B4F">
        <w:rPr>
          <w:rFonts w:asciiTheme="majorHAnsi" w:hAnsiTheme="majorHAnsi" w:cs="Times New Roman"/>
          <w:sz w:val="16"/>
          <w:szCs w:val="16"/>
        </w:rPr>
        <w:t>Periyasamy</w:t>
      </w:r>
      <w:proofErr w:type="spellEnd"/>
      <w:r w:rsidRPr="00114B4F">
        <w:rPr>
          <w:rFonts w:asciiTheme="majorHAnsi" w:hAnsiTheme="majorHAnsi" w:cs="Times New Roman"/>
          <w:sz w:val="16"/>
          <w:szCs w:val="16"/>
        </w:rPr>
        <w:t xml:space="preserve"> V, </w:t>
      </w:r>
      <w:proofErr w:type="spellStart"/>
      <w:r w:rsidRPr="00114B4F">
        <w:rPr>
          <w:rFonts w:asciiTheme="majorHAnsi" w:hAnsiTheme="majorHAnsi" w:cs="Times New Roman"/>
          <w:sz w:val="16"/>
          <w:szCs w:val="16"/>
        </w:rPr>
        <w:t>Namasivayam</w:t>
      </w:r>
      <w:proofErr w:type="spellEnd"/>
      <w:r w:rsidRPr="00114B4F">
        <w:rPr>
          <w:rFonts w:asciiTheme="majorHAnsi" w:hAnsiTheme="majorHAnsi" w:cs="Times New Roman"/>
          <w:sz w:val="16"/>
          <w:szCs w:val="16"/>
        </w:rPr>
        <w:t xml:space="preserve"> N. Effect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leaf extract on lipids in rats with alcoholic liver injury. Asia Pac J </w:t>
      </w:r>
      <w:proofErr w:type="spellStart"/>
      <w:r w:rsidRPr="00114B4F">
        <w:rPr>
          <w:rFonts w:asciiTheme="majorHAnsi" w:hAnsiTheme="majorHAnsi" w:cs="Times New Roman"/>
          <w:sz w:val="16"/>
          <w:szCs w:val="16"/>
        </w:rPr>
        <w:t>Clin</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Nutr</w:t>
      </w:r>
      <w:proofErr w:type="spellEnd"/>
      <w:r w:rsidRPr="00114B4F">
        <w:rPr>
          <w:rFonts w:asciiTheme="majorHAnsi" w:hAnsiTheme="majorHAnsi" w:cs="Times New Roman"/>
          <w:sz w:val="16"/>
          <w:szCs w:val="16"/>
        </w:rPr>
        <w:t xml:space="preserve"> 2002; 11:157-163 </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Rajagopal</w:t>
      </w:r>
      <w:proofErr w:type="spellEnd"/>
      <w:r w:rsidRPr="00114B4F">
        <w:rPr>
          <w:rFonts w:asciiTheme="majorHAnsi" w:hAnsiTheme="majorHAnsi" w:cs="Times New Roman"/>
          <w:sz w:val="16"/>
          <w:szCs w:val="16"/>
        </w:rPr>
        <w:t xml:space="preserve"> J, Anderson WJ, </w:t>
      </w:r>
      <w:proofErr w:type="spellStart"/>
      <w:r w:rsidRPr="00114B4F">
        <w:rPr>
          <w:rFonts w:asciiTheme="majorHAnsi" w:hAnsiTheme="majorHAnsi" w:cs="Times New Roman"/>
          <w:sz w:val="16"/>
          <w:szCs w:val="16"/>
        </w:rPr>
        <w:t>Kume</w:t>
      </w:r>
      <w:proofErr w:type="spellEnd"/>
      <w:r w:rsidRPr="00114B4F">
        <w:rPr>
          <w:rFonts w:asciiTheme="majorHAnsi" w:hAnsiTheme="majorHAnsi" w:cs="Times New Roman"/>
          <w:sz w:val="16"/>
          <w:szCs w:val="16"/>
        </w:rPr>
        <w:t xml:space="preserve"> S, Martinez OI, Melton DA. Insulin staining of ES cell progeny from insulin uptake. J Science 2003;</w:t>
      </w:r>
      <w:r w:rsidR="00581267" w:rsidRPr="00114B4F">
        <w:rPr>
          <w:rFonts w:asciiTheme="majorHAnsi" w:hAnsiTheme="majorHAnsi" w:cs="Times New Roman"/>
          <w:sz w:val="16"/>
          <w:szCs w:val="16"/>
        </w:rPr>
        <w:t xml:space="preserve"> 299:</w:t>
      </w:r>
      <w:r w:rsidRPr="00114B4F">
        <w:rPr>
          <w:rFonts w:asciiTheme="majorHAnsi" w:hAnsiTheme="majorHAnsi" w:cs="Times New Roman"/>
          <w:sz w:val="16"/>
          <w:szCs w:val="16"/>
        </w:rPr>
        <w:t>363.</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Rastogi</w:t>
      </w:r>
      <w:proofErr w:type="spellEnd"/>
      <w:r w:rsidRPr="00114B4F">
        <w:rPr>
          <w:rFonts w:asciiTheme="majorHAnsi" w:hAnsiTheme="majorHAnsi" w:cs="Times New Roman"/>
          <w:sz w:val="16"/>
          <w:szCs w:val="16"/>
        </w:rPr>
        <w:t xml:space="preserve"> RP and </w:t>
      </w:r>
      <w:proofErr w:type="spellStart"/>
      <w:r w:rsidRPr="00114B4F">
        <w:rPr>
          <w:rFonts w:asciiTheme="majorHAnsi" w:hAnsiTheme="majorHAnsi" w:cs="Times New Roman"/>
          <w:sz w:val="16"/>
          <w:szCs w:val="16"/>
        </w:rPr>
        <w:t>Mehrotra</w:t>
      </w:r>
      <w:proofErr w:type="spellEnd"/>
      <w:r w:rsidRPr="00114B4F">
        <w:rPr>
          <w:rFonts w:asciiTheme="majorHAnsi" w:hAnsiTheme="majorHAnsi" w:cs="Times New Roman"/>
          <w:sz w:val="16"/>
          <w:szCs w:val="16"/>
        </w:rPr>
        <w:t xml:space="preserve"> BN .Compendium of Indian Medicinal plants. Central Drug Research Institute </w:t>
      </w:r>
      <w:proofErr w:type="spellStart"/>
      <w:r w:rsidRPr="00114B4F">
        <w:rPr>
          <w:rFonts w:asciiTheme="majorHAnsi" w:hAnsiTheme="majorHAnsi" w:cs="Times New Roman"/>
          <w:sz w:val="16"/>
          <w:szCs w:val="16"/>
        </w:rPr>
        <w:t>Lucknow</w:t>
      </w:r>
      <w:proofErr w:type="spellEnd"/>
      <w:r w:rsidRPr="00114B4F">
        <w:rPr>
          <w:rFonts w:asciiTheme="majorHAnsi" w:hAnsiTheme="majorHAnsi" w:cs="Times New Roman"/>
          <w:sz w:val="16"/>
          <w:szCs w:val="16"/>
        </w:rPr>
        <w:t xml:space="preserve"> and National Institute of Science Communication</w:t>
      </w:r>
      <w:r w:rsidR="00581267" w:rsidRPr="00114B4F">
        <w:rPr>
          <w:rFonts w:asciiTheme="majorHAnsi" w:hAnsiTheme="majorHAnsi" w:cs="Times New Roman"/>
          <w:sz w:val="16"/>
          <w:szCs w:val="16"/>
        </w:rPr>
        <w:t xml:space="preserve">, </w:t>
      </w:r>
      <w:r w:rsidRPr="00114B4F">
        <w:rPr>
          <w:rFonts w:asciiTheme="majorHAnsi" w:hAnsiTheme="majorHAnsi" w:cs="Times New Roman"/>
          <w:sz w:val="16"/>
          <w:szCs w:val="16"/>
        </w:rPr>
        <w:t>1994;</w:t>
      </w:r>
      <w:r w:rsidR="00581267" w:rsidRPr="00114B4F">
        <w:rPr>
          <w:rFonts w:asciiTheme="majorHAnsi" w:hAnsiTheme="majorHAnsi" w:cs="Times New Roman"/>
          <w:sz w:val="16"/>
          <w:szCs w:val="16"/>
        </w:rPr>
        <w:t xml:space="preserve"> </w:t>
      </w:r>
      <w:r w:rsidRPr="00114B4F">
        <w:rPr>
          <w:rFonts w:asciiTheme="majorHAnsi" w:hAnsiTheme="majorHAnsi" w:cs="Times New Roman"/>
          <w:sz w:val="16"/>
          <w:szCs w:val="16"/>
        </w:rPr>
        <w:t>1-5</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Senthilkumar</w:t>
      </w:r>
      <w:proofErr w:type="spellEnd"/>
      <w:r w:rsidRPr="00114B4F">
        <w:rPr>
          <w:rFonts w:asciiTheme="majorHAnsi" w:hAnsiTheme="majorHAnsi" w:cs="Times New Roman"/>
          <w:sz w:val="16"/>
          <w:szCs w:val="16"/>
        </w:rPr>
        <w:t xml:space="preserve"> PK, </w:t>
      </w:r>
      <w:proofErr w:type="spellStart"/>
      <w:r w:rsidRPr="00114B4F">
        <w:rPr>
          <w:rFonts w:asciiTheme="majorHAnsi" w:hAnsiTheme="majorHAnsi" w:cs="Times New Roman"/>
          <w:sz w:val="16"/>
          <w:szCs w:val="16"/>
        </w:rPr>
        <w:t>Reetha</w:t>
      </w:r>
      <w:proofErr w:type="spellEnd"/>
      <w:r w:rsidRPr="00114B4F">
        <w:rPr>
          <w:rFonts w:asciiTheme="majorHAnsi" w:hAnsiTheme="majorHAnsi" w:cs="Times New Roman"/>
          <w:sz w:val="16"/>
          <w:szCs w:val="16"/>
        </w:rPr>
        <w:t xml:space="preserve"> D. Isolation and identification of antibacterial compound from the leaves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Europ</w:t>
      </w:r>
      <w:proofErr w:type="spellEnd"/>
      <w:r w:rsidRPr="00114B4F">
        <w:rPr>
          <w:rFonts w:asciiTheme="majorHAnsi" w:hAnsiTheme="majorHAnsi" w:cs="Times New Roman"/>
          <w:sz w:val="16"/>
          <w:szCs w:val="16"/>
        </w:rPr>
        <w:t xml:space="preserve"> </w:t>
      </w:r>
      <w:r w:rsidR="00581267" w:rsidRPr="00114B4F">
        <w:rPr>
          <w:rFonts w:asciiTheme="majorHAnsi" w:hAnsiTheme="majorHAnsi" w:cs="Times New Roman"/>
          <w:sz w:val="16"/>
          <w:szCs w:val="16"/>
        </w:rPr>
        <w:t xml:space="preserve">Rev Med </w:t>
      </w:r>
      <w:proofErr w:type="spellStart"/>
      <w:r w:rsidR="00581267" w:rsidRPr="00114B4F">
        <w:rPr>
          <w:rFonts w:asciiTheme="majorHAnsi" w:hAnsiTheme="majorHAnsi" w:cs="Times New Roman"/>
          <w:sz w:val="16"/>
          <w:szCs w:val="16"/>
        </w:rPr>
        <w:t>Pharmacol</w:t>
      </w:r>
      <w:proofErr w:type="spellEnd"/>
      <w:r w:rsidR="00581267" w:rsidRPr="00114B4F">
        <w:rPr>
          <w:rFonts w:asciiTheme="majorHAnsi" w:hAnsiTheme="majorHAnsi" w:cs="Times New Roman"/>
          <w:sz w:val="16"/>
          <w:szCs w:val="16"/>
        </w:rPr>
        <w:t xml:space="preserve"> </w:t>
      </w:r>
      <w:proofErr w:type="spellStart"/>
      <w:r w:rsidR="00581267" w:rsidRPr="00114B4F">
        <w:rPr>
          <w:rFonts w:asciiTheme="majorHAnsi" w:hAnsiTheme="majorHAnsi" w:cs="Times New Roman"/>
          <w:sz w:val="16"/>
          <w:szCs w:val="16"/>
        </w:rPr>
        <w:t>Sci</w:t>
      </w:r>
      <w:proofErr w:type="spellEnd"/>
      <w:r w:rsidR="00581267" w:rsidRPr="00114B4F">
        <w:rPr>
          <w:rFonts w:asciiTheme="majorHAnsi" w:hAnsiTheme="majorHAnsi" w:cs="Times New Roman"/>
          <w:sz w:val="16"/>
          <w:szCs w:val="16"/>
        </w:rPr>
        <w:t xml:space="preserve"> 2011; 15:</w:t>
      </w:r>
      <w:r w:rsidRPr="00114B4F">
        <w:rPr>
          <w:rFonts w:asciiTheme="majorHAnsi" w:hAnsiTheme="majorHAnsi" w:cs="Times New Roman"/>
          <w:sz w:val="16"/>
          <w:szCs w:val="16"/>
        </w:rPr>
        <w:t>1034-1038.</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Vedavathy</w:t>
      </w:r>
      <w:proofErr w:type="spellEnd"/>
      <w:r w:rsidRPr="00114B4F">
        <w:rPr>
          <w:rFonts w:asciiTheme="majorHAnsi" w:hAnsiTheme="majorHAnsi" w:cs="Times New Roman"/>
          <w:sz w:val="16"/>
          <w:szCs w:val="16"/>
        </w:rPr>
        <w:t xml:space="preserve"> S and </w:t>
      </w:r>
      <w:proofErr w:type="spellStart"/>
      <w:r w:rsidRPr="00114B4F">
        <w:rPr>
          <w:rFonts w:asciiTheme="majorHAnsi" w:hAnsiTheme="majorHAnsi" w:cs="Times New Roman"/>
          <w:sz w:val="16"/>
          <w:szCs w:val="16"/>
        </w:rPr>
        <w:t>Rao</w:t>
      </w:r>
      <w:proofErr w:type="spellEnd"/>
      <w:r w:rsidRPr="00114B4F">
        <w:rPr>
          <w:rFonts w:asciiTheme="majorHAnsi" w:hAnsiTheme="majorHAnsi" w:cs="Times New Roman"/>
          <w:sz w:val="16"/>
          <w:szCs w:val="16"/>
        </w:rPr>
        <w:t xml:space="preserve"> KN. Antipyretic activity of six indigenous medicinal plants of </w:t>
      </w:r>
      <w:proofErr w:type="spellStart"/>
      <w:r w:rsidRPr="00114B4F">
        <w:rPr>
          <w:rFonts w:asciiTheme="majorHAnsi" w:hAnsiTheme="majorHAnsi" w:cs="Times New Roman"/>
          <w:sz w:val="16"/>
          <w:szCs w:val="16"/>
        </w:rPr>
        <w:t>Tirumala</w:t>
      </w:r>
      <w:proofErr w:type="spellEnd"/>
      <w:r w:rsidRPr="00114B4F">
        <w:rPr>
          <w:rFonts w:asciiTheme="majorHAnsi" w:hAnsiTheme="majorHAnsi" w:cs="Times New Roman"/>
          <w:sz w:val="16"/>
          <w:szCs w:val="16"/>
        </w:rPr>
        <w:t xml:space="preserve"> Hills J </w:t>
      </w:r>
      <w:proofErr w:type="spellStart"/>
      <w:r w:rsidRPr="00114B4F">
        <w:rPr>
          <w:rFonts w:asciiTheme="majorHAnsi" w:hAnsiTheme="majorHAnsi" w:cs="Times New Roman"/>
          <w:sz w:val="16"/>
          <w:szCs w:val="16"/>
        </w:rPr>
        <w:t>Ethnopharmacol</w:t>
      </w:r>
      <w:proofErr w:type="spellEnd"/>
      <w:r w:rsidRPr="00114B4F">
        <w:rPr>
          <w:rFonts w:asciiTheme="majorHAnsi" w:hAnsiTheme="majorHAnsi" w:cs="Times New Roman"/>
          <w:sz w:val="16"/>
          <w:szCs w:val="16"/>
        </w:rPr>
        <w:t>. 1991; 33:193-6.</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r w:rsidRPr="00114B4F">
        <w:rPr>
          <w:rFonts w:asciiTheme="majorHAnsi" w:hAnsiTheme="majorHAnsi" w:cs="Times New Roman"/>
          <w:sz w:val="16"/>
          <w:szCs w:val="16"/>
        </w:rPr>
        <w:lastRenderedPageBreak/>
        <w:t xml:space="preserve">Kumar RS et al. Effect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leaf extract on lipids in rats with alcoholic liver injury. Asia Pac J </w:t>
      </w:r>
      <w:proofErr w:type="spellStart"/>
      <w:r w:rsidRPr="00114B4F">
        <w:rPr>
          <w:rFonts w:asciiTheme="majorHAnsi" w:hAnsiTheme="majorHAnsi" w:cs="Times New Roman"/>
          <w:sz w:val="16"/>
          <w:szCs w:val="16"/>
        </w:rPr>
        <w:t>ClinNutr</w:t>
      </w:r>
      <w:proofErr w:type="spellEnd"/>
      <w:r w:rsidRPr="00114B4F">
        <w:rPr>
          <w:rFonts w:asciiTheme="majorHAnsi" w:hAnsiTheme="majorHAnsi" w:cs="Times New Roman"/>
          <w:sz w:val="16"/>
          <w:szCs w:val="16"/>
        </w:rPr>
        <w:t xml:space="preserve"> 2002; 11(2):157–63.</w:t>
      </w:r>
    </w:p>
    <w:p w:rsidR="00491ABC" w:rsidRPr="00114B4F" w:rsidRDefault="00581267"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Senthilkumar</w:t>
      </w:r>
      <w:proofErr w:type="spellEnd"/>
      <w:r w:rsidRPr="00114B4F">
        <w:rPr>
          <w:rFonts w:asciiTheme="majorHAnsi" w:hAnsiTheme="majorHAnsi" w:cs="Times New Roman"/>
          <w:sz w:val="16"/>
          <w:szCs w:val="16"/>
        </w:rPr>
        <w:t xml:space="preserve"> P.K, </w:t>
      </w:r>
      <w:proofErr w:type="spellStart"/>
      <w:r w:rsidRPr="00114B4F">
        <w:rPr>
          <w:rFonts w:asciiTheme="majorHAnsi" w:hAnsiTheme="majorHAnsi" w:cs="Times New Roman"/>
          <w:sz w:val="16"/>
          <w:szCs w:val="16"/>
        </w:rPr>
        <w:t>Gajendiran</w:t>
      </w:r>
      <w:proofErr w:type="spellEnd"/>
      <w:r w:rsidRPr="00114B4F">
        <w:rPr>
          <w:rFonts w:asciiTheme="majorHAnsi" w:hAnsiTheme="majorHAnsi" w:cs="Times New Roman"/>
          <w:sz w:val="16"/>
          <w:szCs w:val="16"/>
        </w:rPr>
        <w:t xml:space="preserve"> K,</w:t>
      </w:r>
      <w:r w:rsidR="00491ABC" w:rsidRPr="00114B4F">
        <w:rPr>
          <w:rFonts w:asciiTheme="majorHAnsi" w:hAnsiTheme="majorHAnsi" w:cs="Times New Roman"/>
          <w:sz w:val="16"/>
          <w:szCs w:val="16"/>
        </w:rPr>
        <w:t xml:space="preserve"> Analysis The </w:t>
      </w:r>
      <w:proofErr w:type="spellStart"/>
      <w:r w:rsidR="00491ABC" w:rsidRPr="00114B4F">
        <w:rPr>
          <w:rFonts w:asciiTheme="majorHAnsi" w:hAnsiTheme="majorHAnsi" w:cs="Times New Roman"/>
          <w:sz w:val="16"/>
          <w:szCs w:val="16"/>
        </w:rPr>
        <w:t>Nephro</w:t>
      </w:r>
      <w:proofErr w:type="spellEnd"/>
      <w:r w:rsidR="00491ABC" w:rsidRPr="00114B4F">
        <w:rPr>
          <w:rFonts w:asciiTheme="majorHAnsi" w:hAnsiTheme="majorHAnsi" w:cs="Times New Roman"/>
          <w:sz w:val="16"/>
          <w:szCs w:val="16"/>
        </w:rPr>
        <w:t xml:space="preserve"> Protective Activity of The </w:t>
      </w:r>
      <w:proofErr w:type="spellStart"/>
      <w:r w:rsidR="00491ABC" w:rsidRPr="00114B4F">
        <w:rPr>
          <w:rFonts w:asciiTheme="majorHAnsi" w:hAnsiTheme="majorHAnsi" w:cs="Times New Roman"/>
          <w:sz w:val="16"/>
          <w:szCs w:val="16"/>
        </w:rPr>
        <w:t>Oleanolic</w:t>
      </w:r>
      <w:proofErr w:type="spellEnd"/>
      <w:r w:rsidR="00491ABC" w:rsidRPr="00114B4F">
        <w:rPr>
          <w:rFonts w:asciiTheme="majorHAnsi" w:hAnsiTheme="majorHAnsi" w:cs="Times New Roman"/>
          <w:sz w:val="16"/>
          <w:szCs w:val="16"/>
        </w:rPr>
        <w:t xml:space="preserve"> Acid Isolated from the Medicinal Plant - Cassia </w:t>
      </w:r>
      <w:proofErr w:type="spellStart"/>
      <w:r w:rsidR="00491ABC" w:rsidRPr="00114B4F">
        <w:rPr>
          <w:rFonts w:asciiTheme="majorHAnsi" w:hAnsiTheme="majorHAnsi" w:cs="Times New Roman"/>
          <w:sz w:val="16"/>
          <w:szCs w:val="16"/>
        </w:rPr>
        <w:t>Auriculata</w:t>
      </w:r>
      <w:proofErr w:type="spellEnd"/>
      <w:r w:rsidR="00491ABC" w:rsidRPr="00114B4F">
        <w:rPr>
          <w:rFonts w:asciiTheme="majorHAnsi" w:hAnsiTheme="majorHAnsi" w:cs="Times New Roman"/>
          <w:sz w:val="16"/>
          <w:szCs w:val="16"/>
        </w:rPr>
        <w:t xml:space="preserve"> (Linn.), Indian Jou</w:t>
      </w:r>
      <w:r w:rsidRPr="00114B4F">
        <w:rPr>
          <w:rFonts w:asciiTheme="majorHAnsi" w:hAnsiTheme="majorHAnsi" w:cs="Times New Roman"/>
          <w:sz w:val="16"/>
          <w:szCs w:val="16"/>
        </w:rPr>
        <w:t>rnal of Applied Research, 2014; 4(7):</w:t>
      </w:r>
      <w:r w:rsidR="00491ABC" w:rsidRPr="00114B4F">
        <w:rPr>
          <w:rFonts w:asciiTheme="majorHAnsi" w:hAnsiTheme="majorHAnsi" w:cs="Times New Roman"/>
          <w:sz w:val="16"/>
          <w:szCs w:val="16"/>
        </w:rPr>
        <w:t>441-442</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r w:rsidRPr="00114B4F">
        <w:rPr>
          <w:rFonts w:asciiTheme="majorHAnsi" w:hAnsiTheme="majorHAnsi" w:cs="Times New Roman"/>
          <w:sz w:val="16"/>
          <w:szCs w:val="16"/>
        </w:rPr>
        <w:t xml:space="preserve">Kumar P, </w:t>
      </w:r>
      <w:proofErr w:type="spellStart"/>
      <w:r w:rsidRPr="00114B4F">
        <w:rPr>
          <w:rFonts w:asciiTheme="majorHAnsi" w:hAnsiTheme="majorHAnsi" w:cs="Times New Roman"/>
          <w:sz w:val="16"/>
          <w:szCs w:val="16"/>
        </w:rPr>
        <w:t>Rao</w:t>
      </w:r>
      <w:proofErr w:type="spellEnd"/>
      <w:r w:rsidRPr="00114B4F">
        <w:rPr>
          <w:rFonts w:asciiTheme="majorHAnsi" w:hAnsiTheme="majorHAnsi" w:cs="Times New Roman"/>
          <w:sz w:val="16"/>
          <w:szCs w:val="16"/>
        </w:rPr>
        <w:t xml:space="preserve"> D, </w:t>
      </w:r>
      <w:proofErr w:type="spellStart"/>
      <w:r w:rsidRPr="00114B4F">
        <w:rPr>
          <w:rFonts w:asciiTheme="majorHAnsi" w:hAnsiTheme="majorHAnsi" w:cs="Times New Roman"/>
          <w:sz w:val="16"/>
          <w:szCs w:val="16"/>
        </w:rPr>
        <w:t>Lakshmayya</w:t>
      </w:r>
      <w:proofErr w:type="spellEnd"/>
      <w:r w:rsidRPr="00114B4F">
        <w:rPr>
          <w:rFonts w:asciiTheme="majorHAnsi" w:hAnsiTheme="majorHAnsi" w:cs="Times New Roman"/>
          <w:sz w:val="16"/>
          <w:szCs w:val="16"/>
        </w:rPr>
        <w:t xml:space="preserve"> G, </w:t>
      </w:r>
      <w:proofErr w:type="spellStart"/>
      <w:r w:rsidRPr="00114B4F">
        <w:rPr>
          <w:rFonts w:asciiTheme="majorHAnsi" w:hAnsiTheme="majorHAnsi" w:cs="Times New Roman"/>
          <w:sz w:val="16"/>
          <w:szCs w:val="16"/>
        </w:rPr>
        <w:t>Ramachandra</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Setty</w:t>
      </w:r>
      <w:proofErr w:type="spellEnd"/>
      <w:r w:rsidRPr="00114B4F">
        <w:rPr>
          <w:rFonts w:asciiTheme="majorHAnsi" w:hAnsiTheme="majorHAnsi" w:cs="Times New Roman"/>
          <w:sz w:val="16"/>
          <w:szCs w:val="16"/>
        </w:rPr>
        <w:t xml:space="preserve"> S. </w:t>
      </w:r>
      <w:proofErr w:type="spellStart"/>
      <w:r w:rsidRPr="00114B4F">
        <w:rPr>
          <w:rFonts w:asciiTheme="majorHAnsi" w:hAnsiTheme="majorHAnsi" w:cs="Times New Roman"/>
          <w:sz w:val="16"/>
          <w:szCs w:val="16"/>
        </w:rPr>
        <w:t>Nephroprotective</w:t>
      </w:r>
      <w:proofErr w:type="spellEnd"/>
      <w:r w:rsidRPr="00114B4F">
        <w:rPr>
          <w:rFonts w:asciiTheme="majorHAnsi" w:hAnsiTheme="majorHAnsi" w:cs="Times New Roman"/>
          <w:sz w:val="16"/>
          <w:szCs w:val="16"/>
        </w:rPr>
        <w:t xml:space="preserve"> and Nitric oxide scavenging activity of tubers of </w:t>
      </w:r>
      <w:proofErr w:type="spellStart"/>
      <w:r w:rsidRPr="00114B4F">
        <w:rPr>
          <w:rFonts w:asciiTheme="majorHAnsi" w:hAnsiTheme="majorHAnsi" w:cs="Times New Roman"/>
          <w:sz w:val="16"/>
          <w:szCs w:val="16"/>
        </w:rPr>
        <w:t>Momordica</w:t>
      </w:r>
      <w:proofErr w:type="spellEnd"/>
      <w:r w:rsidRPr="00114B4F">
        <w:rPr>
          <w:rFonts w:asciiTheme="majorHAnsi" w:hAnsiTheme="majorHAnsi" w:cs="Times New Roman"/>
          <w:sz w:val="16"/>
          <w:szCs w:val="16"/>
        </w:rPr>
        <w:t xml:space="preserve"> tuberose in rats. Avicenna J Med Biotech 2011; 3:87–93.</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Latha</w:t>
      </w:r>
      <w:proofErr w:type="spellEnd"/>
      <w:r w:rsidRPr="00114B4F">
        <w:rPr>
          <w:rFonts w:asciiTheme="majorHAnsi" w:hAnsiTheme="majorHAnsi" w:cs="Times New Roman"/>
          <w:sz w:val="16"/>
          <w:szCs w:val="16"/>
        </w:rPr>
        <w:t xml:space="preserve"> M and </w:t>
      </w:r>
      <w:proofErr w:type="spellStart"/>
      <w:r w:rsidRPr="00114B4F">
        <w:rPr>
          <w:rFonts w:asciiTheme="majorHAnsi" w:hAnsiTheme="majorHAnsi" w:cs="Times New Roman"/>
          <w:sz w:val="16"/>
          <w:szCs w:val="16"/>
        </w:rPr>
        <w:t>Pari</w:t>
      </w:r>
      <w:proofErr w:type="spellEnd"/>
      <w:r w:rsidRPr="00114B4F">
        <w:rPr>
          <w:rFonts w:asciiTheme="majorHAnsi" w:hAnsiTheme="majorHAnsi" w:cs="Times New Roman"/>
          <w:sz w:val="16"/>
          <w:szCs w:val="16"/>
        </w:rPr>
        <w:t xml:space="preserve"> L. </w:t>
      </w:r>
      <w:proofErr w:type="spellStart"/>
      <w:r w:rsidRPr="00114B4F">
        <w:rPr>
          <w:rFonts w:asciiTheme="majorHAnsi" w:hAnsiTheme="majorHAnsi" w:cs="Times New Roman"/>
          <w:sz w:val="16"/>
          <w:szCs w:val="16"/>
        </w:rPr>
        <w:t>Antihyperglycaemic</w:t>
      </w:r>
      <w:proofErr w:type="spellEnd"/>
      <w:r w:rsidRPr="00114B4F">
        <w:rPr>
          <w:rFonts w:asciiTheme="majorHAnsi" w:hAnsiTheme="majorHAnsi" w:cs="Times New Roman"/>
          <w:sz w:val="16"/>
          <w:szCs w:val="16"/>
        </w:rPr>
        <w:t xml:space="preserve"> effect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in experimental diabetes and its effects on key metabolic enzymes involved in carbohydrate metabolism. </w:t>
      </w:r>
      <w:proofErr w:type="spellStart"/>
      <w:r w:rsidRPr="00114B4F">
        <w:rPr>
          <w:rFonts w:asciiTheme="majorHAnsi" w:hAnsiTheme="majorHAnsi" w:cs="Times New Roman"/>
          <w:sz w:val="16"/>
          <w:szCs w:val="16"/>
        </w:rPr>
        <w:t>ClinExpPharmacol</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Physiol</w:t>
      </w:r>
      <w:proofErr w:type="spellEnd"/>
      <w:r w:rsidRPr="00114B4F">
        <w:rPr>
          <w:rFonts w:asciiTheme="majorHAnsi" w:hAnsiTheme="majorHAnsi" w:cs="Times New Roman"/>
          <w:sz w:val="16"/>
          <w:szCs w:val="16"/>
        </w:rPr>
        <w:t xml:space="preserve"> 2003; 30:38–43.</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Maneemegalai</w:t>
      </w:r>
      <w:proofErr w:type="spellEnd"/>
      <w:r w:rsidRPr="00114B4F">
        <w:rPr>
          <w:rFonts w:asciiTheme="majorHAnsi" w:hAnsiTheme="majorHAnsi" w:cs="Times New Roman"/>
          <w:sz w:val="16"/>
          <w:szCs w:val="16"/>
        </w:rPr>
        <w:t xml:space="preserve"> S and </w:t>
      </w:r>
      <w:proofErr w:type="spellStart"/>
      <w:r w:rsidRPr="00114B4F">
        <w:rPr>
          <w:rFonts w:asciiTheme="majorHAnsi" w:hAnsiTheme="majorHAnsi" w:cs="Times New Roman"/>
          <w:sz w:val="16"/>
          <w:szCs w:val="16"/>
        </w:rPr>
        <w:t>Naveen</w:t>
      </w:r>
      <w:proofErr w:type="spellEnd"/>
      <w:r w:rsidRPr="00114B4F">
        <w:rPr>
          <w:rFonts w:asciiTheme="majorHAnsi" w:hAnsiTheme="majorHAnsi" w:cs="Times New Roman"/>
          <w:sz w:val="16"/>
          <w:szCs w:val="16"/>
        </w:rPr>
        <w:t xml:space="preserve"> N. Evaluation of Antibacterial Activity of Flower Extracts of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E</w:t>
      </w:r>
      <w:r w:rsidR="00581267" w:rsidRPr="00114B4F">
        <w:rPr>
          <w:rFonts w:asciiTheme="majorHAnsi" w:hAnsiTheme="majorHAnsi" w:cs="Times New Roman"/>
          <w:sz w:val="16"/>
          <w:szCs w:val="16"/>
        </w:rPr>
        <w:t>thnobotanical</w:t>
      </w:r>
      <w:proofErr w:type="spellEnd"/>
      <w:r w:rsidR="00581267" w:rsidRPr="00114B4F">
        <w:rPr>
          <w:rFonts w:asciiTheme="majorHAnsi" w:hAnsiTheme="majorHAnsi" w:cs="Times New Roman"/>
          <w:sz w:val="16"/>
          <w:szCs w:val="16"/>
        </w:rPr>
        <w:t xml:space="preserve"> Leaflets 2010; 14:</w:t>
      </w:r>
      <w:r w:rsidRPr="00114B4F">
        <w:rPr>
          <w:rFonts w:asciiTheme="majorHAnsi" w:hAnsiTheme="majorHAnsi" w:cs="Times New Roman"/>
          <w:sz w:val="16"/>
          <w:szCs w:val="16"/>
        </w:rPr>
        <w:t>8-20.</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r w:rsidRPr="00114B4F">
        <w:rPr>
          <w:rFonts w:asciiTheme="majorHAnsi" w:hAnsiTheme="majorHAnsi" w:cs="Times New Roman"/>
          <w:sz w:val="16"/>
          <w:szCs w:val="16"/>
        </w:rPr>
        <w:t xml:space="preserve">Mario DA, et al. </w:t>
      </w:r>
      <w:proofErr w:type="spellStart"/>
      <w:r w:rsidRPr="00114B4F">
        <w:rPr>
          <w:rFonts w:asciiTheme="majorHAnsi" w:hAnsiTheme="majorHAnsi" w:cs="Times New Roman"/>
          <w:sz w:val="16"/>
          <w:szCs w:val="16"/>
        </w:rPr>
        <w:t>Cardiovas</w:t>
      </w:r>
      <w:proofErr w:type="spellEnd"/>
      <w:r w:rsidRPr="00114B4F">
        <w:rPr>
          <w:rFonts w:asciiTheme="majorHAnsi" w:hAnsiTheme="majorHAnsi" w:cs="Times New Roman"/>
          <w:sz w:val="16"/>
          <w:szCs w:val="16"/>
        </w:rPr>
        <w:t xml:space="preserve"> Res,</w:t>
      </w:r>
      <w:r w:rsidR="00581267" w:rsidRPr="00114B4F">
        <w:rPr>
          <w:rFonts w:asciiTheme="majorHAnsi" w:hAnsiTheme="majorHAnsi" w:cs="Times New Roman"/>
          <w:sz w:val="16"/>
          <w:szCs w:val="16"/>
        </w:rPr>
        <w:t xml:space="preserve"> </w:t>
      </w:r>
      <w:r w:rsidRPr="00114B4F">
        <w:rPr>
          <w:rFonts w:asciiTheme="majorHAnsi" w:hAnsiTheme="majorHAnsi" w:cs="Times New Roman"/>
          <w:sz w:val="16"/>
          <w:szCs w:val="16"/>
        </w:rPr>
        <w:t>2004;</w:t>
      </w:r>
      <w:r w:rsidR="00581267" w:rsidRPr="00114B4F">
        <w:rPr>
          <w:rFonts w:asciiTheme="majorHAnsi" w:hAnsiTheme="majorHAnsi" w:cs="Times New Roman"/>
          <w:sz w:val="16"/>
          <w:szCs w:val="16"/>
        </w:rPr>
        <w:t xml:space="preserve"> 63:</w:t>
      </w:r>
      <w:r w:rsidRPr="00114B4F">
        <w:rPr>
          <w:rFonts w:asciiTheme="majorHAnsi" w:hAnsiTheme="majorHAnsi" w:cs="Times New Roman"/>
          <w:sz w:val="16"/>
          <w:szCs w:val="16"/>
        </w:rPr>
        <w:t>593-602.</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r w:rsidRPr="00114B4F">
        <w:rPr>
          <w:rFonts w:asciiTheme="majorHAnsi" w:hAnsiTheme="majorHAnsi" w:cs="Times New Roman"/>
          <w:sz w:val="16"/>
          <w:szCs w:val="16"/>
        </w:rPr>
        <w:t xml:space="preserve">Varghese GK et al. Antidiabetic components of Cassia </w:t>
      </w:r>
      <w:proofErr w:type="spellStart"/>
      <w:r w:rsidRPr="00114B4F">
        <w:rPr>
          <w:rFonts w:asciiTheme="majorHAnsi" w:hAnsiTheme="majorHAnsi" w:cs="Times New Roman"/>
          <w:sz w:val="16"/>
          <w:szCs w:val="16"/>
        </w:rPr>
        <w:t>alata</w:t>
      </w:r>
      <w:proofErr w:type="spellEnd"/>
      <w:r w:rsidRPr="00114B4F">
        <w:rPr>
          <w:rFonts w:asciiTheme="majorHAnsi" w:hAnsiTheme="majorHAnsi" w:cs="Times New Roman"/>
          <w:sz w:val="16"/>
          <w:szCs w:val="16"/>
        </w:rPr>
        <w:t xml:space="preserve"> leaves: identification through α-</w:t>
      </w:r>
      <w:proofErr w:type="spellStart"/>
      <w:r w:rsidRPr="00114B4F">
        <w:rPr>
          <w:rFonts w:asciiTheme="majorHAnsi" w:hAnsiTheme="majorHAnsi" w:cs="Times New Roman"/>
          <w:sz w:val="16"/>
          <w:szCs w:val="16"/>
        </w:rPr>
        <w:t>glucosidase</w:t>
      </w:r>
      <w:proofErr w:type="spellEnd"/>
      <w:r w:rsidRPr="00114B4F">
        <w:rPr>
          <w:rFonts w:asciiTheme="majorHAnsi" w:hAnsiTheme="majorHAnsi" w:cs="Times New Roman"/>
          <w:sz w:val="16"/>
          <w:szCs w:val="16"/>
        </w:rPr>
        <w:t xml:space="preserve"> inhibition studies. </w:t>
      </w:r>
      <w:proofErr w:type="spellStart"/>
      <w:r w:rsidRPr="00114B4F">
        <w:rPr>
          <w:rFonts w:asciiTheme="majorHAnsi" w:hAnsiTheme="majorHAnsi" w:cs="Times New Roman"/>
          <w:sz w:val="16"/>
          <w:szCs w:val="16"/>
        </w:rPr>
        <w:t>Pharm</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Biol</w:t>
      </w:r>
      <w:proofErr w:type="spellEnd"/>
      <w:r w:rsidRPr="00114B4F">
        <w:rPr>
          <w:rFonts w:asciiTheme="majorHAnsi" w:hAnsiTheme="majorHAnsi" w:cs="Times New Roman"/>
          <w:sz w:val="16"/>
          <w:szCs w:val="16"/>
        </w:rPr>
        <w:t xml:space="preserve"> 2013; 51(3):345-9.</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Meenupriya</w:t>
      </w:r>
      <w:proofErr w:type="spellEnd"/>
      <w:r w:rsidRPr="00114B4F">
        <w:rPr>
          <w:rFonts w:asciiTheme="majorHAnsi" w:hAnsiTheme="majorHAnsi" w:cs="Times New Roman"/>
          <w:sz w:val="16"/>
          <w:szCs w:val="16"/>
        </w:rPr>
        <w:t xml:space="preserve"> J.,</w:t>
      </w:r>
      <w:r w:rsidR="00581267" w:rsidRPr="00114B4F">
        <w:rPr>
          <w:rFonts w:asciiTheme="majorHAnsi" w:hAnsiTheme="majorHAnsi" w:cs="Times New Roman"/>
          <w:sz w:val="16"/>
          <w:szCs w:val="16"/>
        </w:rPr>
        <w:t xml:space="preserve"> </w:t>
      </w:r>
      <w:proofErr w:type="spellStart"/>
      <w:r w:rsidR="00581267" w:rsidRPr="00114B4F">
        <w:rPr>
          <w:rFonts w:asciiTheme="majorHAnsi" w:hAnsiTheme="majorHAnsi" w:cs="Times New Roman"/>
          <w:sz w:val="16"/>
          <w:szCs w:val="16"/>
        </w:rPr>
        <w:t>Sahaya</w:t>
      </w:r>
      <w:proofErr w:type="spellEnd"/>
      <w:r w:rsidR="00581267" w:rsidRPr="00114B4F">
        <w:rPr>
          <w:rFonts w:asciiTheme="majorHAnsi" w:hAnsiTheme="majorHAnsi" w:cs="Times New Roman"/>
          <w:sz w:val="16"/>
          <w:szCs w:val="16"/>
        </w:rPr>
        <w:t xml:space="preserve"> </w:t>
      </w:r>
      <w:proofErr w:type="spellStart"/>
      <w:r w:rsidR="00581267" w:rsidRPr="00114B4F">
        <w:rPr>
          <w:rFonts w:asciiTheme="majorHAnsi" w:hAnsiTheme="majorHAnsi" w:cs="Times New Roman"/>
          <w:sz w:val="16"/>
          <w:szCs w:val="16"/>
        </w:rPr>
        <w:t>Vinisha</w:t>
      </w:r>
      <w:proofErr w:type="spellEnd"/>
      <w:r w:rsidR="00581267" w:rsidRPr="00114B4F">
        <w:rPr>
          <w:rFonts w:asciiTheme="majorHAnsi" w:hAnsiTheme="majorHAnsi" w:cs="Times New Roman"/>
          <w:sz w:val="16"/>
          <w:szCs w:val="16"/>
        </w:rPr>
        <w:t xml:space="preserve"> A. and </w:t>
      </w:r>
      <w:proofErr w:type="spellStart"/>
      <w:r w:rsidR="00581267" w:rsidRPr="00114B4F">
        <w:rPr>
          <w:rFonts w:asciiTheme="majorHAnsi" w:hAnsiTheme="majorHAnsi" w:cs="Times New Roman"/>
          <w:sz w:val="16"/>
          <w:szCs w:val="16"/>
        </w:rPr>
        <w:t>Priya</w:t>
      </w:r>
      <w:proofErr w:type="spellEnd"/>
      <w:r w:rsidR="00581267" w:rsidRPr="00114B4F">
        <w:rPr>
          <w:rFonts w:asciiTheme="majorHAnsi" w:hAnsiTheme="majorHAnsi" w:cs="Times New Roman"/>
          <w:sz w:val="16"/>
          <w:szCs w:val="16"/>
        </w:rPr>
        <w:t xml:space="preserve"> P.</w:t>
      </w:r>
      <w:r w:rsidRPr="00114B4F">
        <w:rPr>
          <w:rFonts w:asciiTheme="majorHAnsi" w:hAnsiTheme="majorHAnsi" w:cs="Times New Roman"/>
          <w:sz w:val="16"/>
          <w:szCs w:val="16"/>
        </w:rPr>
        <w:t xml:space="preserve"> Cassia </w:t>
      </w:r>
      <w:proofErr w:type="spellStart"/>
      <w:r w:rsidRPr="00114B4F">
        <w:rPr>
          <w:rFonts w:asciiTheme="majorHAnsi" w:hAnsiTheme="majorHAnsi" w:cs="Times New Roman"/>
          <w:sz w:val="16"/>
          <w:szCs w:val="16"/>
        </w:rPr>
        <w:t>alata</w:t>
      </w:r>
      <w:proofErr w:type="spellEnd"/>
      <w:r w:rsidRPr="00114B4F">
        <w:rPr>
          <w:rFonts w:asciiTheme="majorHAnsi" w:hAnsiTheme="majorHAnsi" w:cs="Times New Roman"/>
          <w:sz w:val="16"/>
          <w:szCs w:val="16"/>
        </w:rPr>
        <w:t xml:space="preserve"> and Cassia </w:t>
      </w:r>
      <w:proofErr w:type="spellStart"/>
      <w:r w:rsidRPr="00114B4F">
        <w:rPr>
          <w:rFonts w:asciiTheme="majorHAnsi" w:hAnsiTheme="majorHAnsi" w:cs="Times New Roman"/>
          <w:sz w:val="16"/>
          <w:szCs w:val="16"/>
        </w:rPr>
        <w:t>auriculata</w:t>
      </w:r>
      <w:proofErr w:type="spellEnd"/>
      <w:r w:rsidRPr="00114B4F">
        <w:rPr>
          <w:rFonts w:asciiTheme="majorHAnsi" w:hAnsiTheme="majorHAnsi" w:cs="Times New Roman"/>
          <w:sz w:val="16"/>
          <w:szCs w:val="16"/>
        </w:rPr>
        <w:t xml:space="preserve"> – Review of their bioactive pote</w:t>
      </w:r>
      <w:r w:rsidR="00581267" w:rsidRPr="00114B4F">
        <w:rPr>
          <w:rFonts w:asciiTheme="majorHAnsi" w:hAnsiTheme="majorHAnsi" w:cs="Times New Roman"/>
          <w:sz w:val="16"/>
          <w:szCs w:val="16"/>
        </w:rPr>
        <w:t xml:space="preserve">ntial, World J </w:t>
      </w:r>
      <w:proofErr w:type="spellStart"/>
      <w:r w:rsidR="00581267" w:rsidRPr="00114B4F">
        <w:rPr>
          <w:rFonts w:asciiTheme="majorHAnsi" w:hAnsiTheme="majorHAnsi" w:cs="Times New Roman"/>
          <w:sz w:val="16"/>
          <w:szCs w:val="16"/>
        </w:rPr>
        <w:t>Pharm</w:t>
      </w:r>
      <w:proofErr w:type="spellEnd"/>
      <w:r w:rsidR="00581267" w:rsidRPr="00114B4F">
        <w:rPr>
          <w:rFonts w:asciiTheme="majorHAnsi" w:hAnsiTheme="majorHAnsi" w:cs="Times New Roman"/>
          <w:sz w:val="16"/>
          <w:szCs w:val="16"/>
        </w:rPr>
        <w:t xml:space="preserve"> </w:t>
      </w:r>
      <w:proofErr w:type="spellStart"/>
      <w:r w:rsidR="00581267" w:rsidRPr="00114B4F">
        <w:rPr>
          <w:rFonts w:asciiTheme="majorHAnsi" w:hAnsiTheme="majorHAnsi" w:cs="Times New Roman"/>
          <w:sz w:val="16"/>
          <w:szCs w:val="16"/>
        </w:rPr>
        <w:t>Sci</w:t>
      </w:r>
      <w:proofErr w:type="spellEnd"/>
      <w:r w:rsidR="00581267" w:rsidRPr="00114B4F">
        <w:rPr>
          <w:rFonts w:asciiTheme="majorHAnsi" w:hAnsiTheme="majorHAnsi" w:cs="Times New Roman"/>
          <w:sz w:val="16"/>
          <w:szCs w:val="16"/>
        </w:rPr>
        <w:t xml:space="preserve"> 2014; 2(12):</w:t>
      </w:r>
      <w:r w:rsidRPr="00114B4F">
        <w:rPr>
          <w:rFonts w:asciiTheme="majorHAnsi" w:hAnsiTheme="majorHAnsi" w:cs="Times New Roman"/>
          <w:sz w:val="16"/>
          <w:szCs w:val="16"/>
        </w:rPr>
        <w:t>1760-1769</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Ramesh</w:t>
      </w:r>
      <w:proofErr w:type="spellEnd"/>
      <w:r w:rsidRPr="00114B4F">
        <w:rPr>
          <w:rFonts w:asciiTheme="majorHAnsi" w:hAnsiTheme="majorHAnsi" w:cs="Times New Roman"/>
          <w:sz w:val="16"/>
          <w:szCs w:val="16"/>
        </w:rPr>
        <w:t xml:space="preserve"> K., </w:t>
      </w:r>
      <w:proofErr w:type="spellStart"/>
      <w:r w:rsidRPr="00114B4F">
        <w:rPr>
          <w:rFonts w:asciiTheme="majorHAnsi" w:hAnsiTheme="majorHAnsi" w:cs="Times New Roman"/>
          <w:sz w:val="16"/>
          <w:szCs w:val="16"/>
        </w:rPr>
        <w:t>Manohar</w:t>
      </w:r>
      <w:proofErr w:type="spellEnd"/>
      <w:r w:rsidRPr="00114B4F">
        <w:rPr>
          <w:rFonts w:asciiTheme="majorHAnsi" w:hAnsiTheme="majorHAnsi" w:cs="Times New Roman"/>
          <w:sz w:val="16"/>
          <w:szCs w:val="16"/>
        </w:rPr>
        <w:t xml:space="preserve"> S and S. </w:t>
      </w:r>
      <w:proofErr w:type="spellStart"/>
      <w:r w:rsidRPr="00114B4F">
        <w:rPr>
          <w:rFonts w:asciiTheme="majorHAnsi" w:hAnsiTheme="majorHAnsi" w:cs="Times New Roman"/>
          <w:sz w:val="16"/>
          <w:szCs w:val="16"/>
        </w:rPr>
        <w:t>Rajeshku</w:t>
      </w:r>
      <w:r w:rsidR="00581267" w:rsidRPr="00114B4F">
        <w:rPr>
          <w:rFonts w:asciiTheme="majorHAnsi" w:hAnsiTheme="majorHAnsi" w:cs="Times New Roman"/>
          <w:sz w:val="16"/>
          <w:szCs w:val="16"/>
        </w:rPr>
        <w:t>mar</w:t>
      </w:r>
      <w:proofErr w:type="spellEnd"/>
      <w:r w:rsidR="00581267" w:rsidRPr="00114B4F">
        <w:rPr>
          <w:rFonts w:asciiTheme="majorHAnsi" w:hAnsiTheme="majorHAnsi" w:cs="Times New Roman"/>
          <w:sz w:val="16"/>
          <w:szCs w:val="16"/>
        </w:rPr>
        <w:t>,</w:t>
      </w:r>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Nephroprotective</w:t>
      </w:r>
      <w:proofErr w:type="spellEnd"/>
      <w:r w:rsidRPr="00114B4F">
        <w:rPr>
          <w:rFonts w:asciiTheme="majorHAnsi" w:hAnsiTheme="majorHAnsi" w:cs="Times New Roman"/>
          <w:sz w:val="16"/>
          <w:szCs w:val="16"/>
        </w:rPr>
        <w:t xml:space="preserve"> activity of </w:t>
      </w:r>
      <w:proofErr w:type="spellStart"/>
      <w:r w:rsidRPr="00114B4F">
        <w:rPr>
          <w:rFonts w:asciiTheme="majorHAnsi" w:hAnsiTheme="majorHAnsi" w:cs="Times New Roman"/>
          <w:sz w:val="16"/>
          <w:szCs w:val="16"/>
        </w:rPr>
        <w:t>Ethanolic</w:t>
      </w:r>
      <w:proofErr w:type="spellEnd"/>
      <w:r w:rsidRPr="00114B4F">
        <w:rPr>
          <w:rFonts w:asciiTheme="majorHAnsi" w:hAnsiTheme="majorHAnsi" w:cs="Times New Roman"/>
          <w:sz w:val="16"/>
          <w:szCs w:val="16"/>
        </w:rPr>
        <w:t xml:space="preserve"> Extract of </w:t>
      </w:r>
      <w:proofErr w:type="spellStart"/>
      <w:r w:rsidRPr="00114B4F">
        <w:rPr>
          <w:rFonts w:asciiTheme="majorHAnsi" w:hAnsiTheme="majorHAnsi" w:cs="Times New Roman"/>
          <w:sz w:val="16"/>
          <w:szCs w:val="16"/>
        </w:rPr>
        <w:t>Orthosiphon</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stamineus</w:t>
      </w:r>
      <w:proofErr w:type="spellEnd"/>
      <w:r w:rsidRPr="00114B4F">
        <w:rPr>
          <w:rFonts w:asciiTheme="majorHAnsi" w:hAnsiTheme="majorHAnsi" w:cs="Times New Roman"/>
          <w:sz w:val="16"/>
          <w:szCs w:val="16"/>
        </w:rPr>
        <w:t xml:space="preserve"> Leaves on Ethylene Glycol induced </w:t>
      </w:r>
      <w:proofErr w:type="spellStart"/>
      <w:r w:rsidRPr="00114B4F">
        <w:rPr>
          <w:rFonts w:asciiTheme="majorHAnsi" w:hAnsiTheme="majorHAnsi" w:cs="Times New Roman"/>
          <w:sz w:val="16"/>
          <w:szCs w:val="16"/>
        </w:rPr>
        <w:t>Urolithiasis</w:t>
      </w:r>
      <w:proofErr w:type="spellEnd"/>
      <w:r w:rsidRPr="00114B4F">
        <w:rPr>
          <w:rFonts w:asciiTheme="majorHAnsi" w:hAnsiTheme="majorHAnsi" w:cs="Times New Roman"/>
          <w:sz w:val="16"/>
          <w:szCs w:val="16"/>
        </w:rPr>
        <w:t xml:space="preserve"> in Albino Rats, International Journ</w:t>
      </w:r>
      <w:r w:rsidR="00581267" w:rsidRPr="00114B4F">
        <w:rPr>
          <w:rFonts w:asciiTheme="majorHAnsi" w:hAnsiTheme="majorHAnsi" w:cs="Times New Roman"/>
          <w:sz w:val="16"/>
          <w:szCs w:val="16"/>
        </w:rPr>
        <w:t xml:space="preserve">al of </w:t>
      </w:r>
      <w:proofErr w:type="spellStart"/>
      <w:r w:rsidR="00581267" w:rsidRPr="00114B4F">
        <w:rPr>
          <w:rFonts w:asciiTheme="majorHAnsi" w:hAnsiTheme="majorHAnsi" w:cs="Times New Roman"/>
          <w:sz w:val="16"/>
          <w:szCs w:val="16"/>
        </w:rPr>
        <w:t>PharmTech</w:t>
      </w:r>
      <w:proofErr w:type="spellEnd"/>
      <w:r w:rsidR="00581267" w:rsidRPr="00114B4F">
        <w:rPr>
          <w:rFonts w:asciiTheme="majorHAnsi" w:hAnsiTheme="majorHAnsi" w:cs="Times New Roman"/>
          <w:sz w:val="16"/>
          <w:szCs w:val="16"/>
        </w:rPr>
        <w:t xml:space="preserve"> Research, 2014; 6(1):</w:t>
      </w:r>
      <w:r w:rsidRPr="00114B4F">
        <w:rPr>
          <w:rFonts w:asciiTheme="majorHAnsi" w:hAnsiTheme="majorHAnsi" w:cs="Times New Roman"/>
          <w:sz w:val="16"/>
          <w:szCs w:val="16"/>
        </w:rPr>
        <w:t xml:space="preserve">403-408 </w:t>
      </w:r>
    </w:p>
    <w:p w:rsidR="00491ABC" w:rsidRPr="00114B4F" w:rsidRDefault="00491ABC"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Sivakumar</w:t>
      </w:r>
      <w:proofErr w:type="spellEnd"/>
      <w:r w:rsidRPr="00114B4F">
        <w:rPr>
          <w:rFonts w:asciiTheme="majorHAnsi" w:hAnsiTheme="majorHAnsi" w:cs="Times New Roman"/>
          <w:sz w:val="16"/>
          <w:szCs w:val="16"/>
        </w:rPr>
        <w:t xml:space="preserve"> V, </w:t>
      </w:r>
      <w:proofErr w:type="spellStart"/>
      <w:r w:rsidRPr="00114B4F">
        <w:rPr>
          <w:rFonts w:asciiTheme="majorHAnsi" w:hAnsiTheme="majorHAnsi" w:cs="Times New Roman"/>
          <w:sz w:val="16"/>
          <w:szCs w:val="16"/>
        </w:rPr>
        <w:t>Rajeshkumar</w:t>
      </w:r>
      <w:proofErr w:type="spellEnd"/>
      <w:r w:rsidRPr="00114B4F">
        <w:rPr>
          <w:rFonts w:asciiTheme="majorHAnsi" w:hAnsiTheme="majorHAnsi" w:cs="Times New Roman"/>
          <w:sz w:val="16"/>
          <w:szCs w:val="16"/>
        </w:rPr>
        <w:t xml:space="preserve"> S. Protective effect of </w:t>
      </w:r>
      <w:proofErr w:type="spellStart"/>
      <w:r w:rsidRPr="00114B4F">
        <w:rPr>
          <w:rFonts w:asciiTheme="majorHAnsi" w:hAnsiTheme="majorHAnsi" w:cs="Times New Roman"/>
          <w:sz w:val="16"/>
          <w:szCs w:val="16"/>
        </w:rPr>
        <w:t>Andrographis</w:t>
      </w:r>
      <w:proofErr w:type="spellEnd"/>
      <w:r w:rsidRPr="00114B4F">
        <w:rPr>
          <w:rFonts w:asciiTheme="majorHAnsi" w:hAnsiTheme="majorHAnsi" w:cs="Times New Roman"/>
          <w:sz w:val="16"/>
          <w:szCs w:val="16"/>
        </w:rPr>
        <w:t xml:space="preserve"> </w:t>
      </w:r>
      <w:proofErr w:type="spellStart"/>
      <w:r w:rsidRPr="00114B4F">
        <w:rPr>
          <w:rFonts w:asciiTheme="majorHAnsi" w:hAnsiTheme="majorHAnsi" w:cs="Times New Roman"/>
          <w:sz w:val="16"/>
          <w:szCs w:val="16"/>
        </w:rPr>
        <w:t>paniculata</w:t>
      </w:r>
      <w:proofErr w:type="spellEnd"/>
      <w:r w:rsidRPr="00114B4F">
        <w:rPr>
          <w:rFonts w:asciiTheme="majorHAnsi" w:hAnsiTheme="majorHAnsi" w:cs="Times New Roman"/>
          <w:sz w:val="16"/>
          <w:szCs w:val="16"/>
        </w:rPr>
        <w:t xml:space="preserve"> on </w:t>
      </w:r>
      <w:proofErr w:type="spellStart"/>
      <w:r w:rsidRPr="00114B4F">
        <w:rPr>
          <w:rFonts w:asciiTheme="majorHAnsi" w:hAnsiTheme="majorHAnsi" w:cs="Times New Roman"/>
          <w:sz w:val="16"/>
          <w:szCs w:val="16"/>
        </w:rPr>
        <w:t>hyperglycemic</w:t>
      </w:r>
      <w:proofErr w:type="spellEnd"/>
      <w:r w:rsidRPr="00114B4F">
        <w:rPr>
          <w:rFonts w:asciiTheme="majorHAnsi" w:hAnsiTheme="majorHAnsi" w:cs="Times New Roman"/>
          <w:sz w:val="16"/>
          <w:szCs w:val="16"/>
        </w:rPr>
        <w:t xml:space="preserve"> mediated oxidative damage in renal tissues of diabetic rats. The Journal of </w:t>
      </w:r>
      <w:proofErr w:type="spellStart"/>
      <w:r w:rsidRPr="00114B4F">
        <w:rPr>
          <w:rFonts w:asciiTheme="majorHAnsi" w:hAnsiTheme="majorHAnsi" w:cs="Times New Roman"/>
          <w:sz w:val="16"/>
          <w:szCs w:val="16"/>
        </w:rPr>
        <w:t>Phytopharmacology</w:t>
      </w:r>
      <w:proofErr w:type="spellEnd"/>
      <w:r w:rsidRPr="00114B4F">
        <w:rPr>
          <w:rFonts w:asciiTheme="majorHAnsi" w:hAnsiTheme="majorHAnsi" w:cs="Times New Roman"/>
          <w:sz w:val="16"/>
          <w:szCs w:val="16"/>
        </w:rPr>
        <w:t xml:space="preserve"> 2015;</w:t>
      </w:r>
      <w:r w:rsidR="00581267" w:rsidRPr="00114B4F">
        <w:rPr>
          <w:rFonts w:asciiTheme="majorHAnsi" w:hAnsiTheme="majorHAnsi" w:cs="Times New Roman"/>
          <w:sz w:val="16"/>
          <w:szCs w:val="16"/>
        </w:rPr>
        <w:t xml:space="preserve"> </w:t>
      </w:r>
      <w:r w:rsidRPr="00114B4F">
        <w:rPr>
          <w:rFonts w:asciiTheme="majorHAnsi" w:hAnsiTheme="majorHAnsi" w:cs="Times New Roman"/>
          <w:sz w:val="16"/>
          <w:szCs w:val="16"/>
        </w:rPr>
        <w:t>4(6):287-294.</w:t>
      </w:r>
    </w:p>
    <w:p w:rsidR="00491ABC" w:rsidRPr="00114B4F" w:rsidRDefault="00581267"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Halliwell</w:t>
      </w:r>
      <w:proofErr w:type="spellEnd"/>
      <w:r w:rsidRPr="00114B4F">
        <w:rPr>
          <w:rFonts w:asciiTheme="majorHAnsi" w:hAnsiTheme="majorHAnsi" w:cs="Times New Roman"/>
          <w:sz w:val="16"/>
          <w:szCs w:val="16"/>
        </w:rPr>
        <w:t xml:space="preserve"> B.</w:t>
      </w:r>
      <w:r w:rsidR="00491ABC" w:rsidRPr="00114B4F">
        <w:rPr>
          <w:rFonts w:asciiTheme="majorHAnsi" w:hAnsiTheme="majorHAnsi" w:cs="Times New Roman"/>
          <w:sz w:val="16"/>
          <w:szCs w:val="16"/>
        </w:rPr>
        <w:t xml:space="preserve"> Free radicals, antioxidants, and human disease: curiosity, cause, or consequence?</w:t>
      </w:r>
      <w:r w:rsidRPr="00114B4F">
        <w:rPr>
          <w:rFonts w:asciiTheme="majorHAnsi" w:hAnsiTheme="majorHAnsi" w:cs="Times New Roman"/>
          <w:sz w:val="16"/>
          <w:szCs w:val="16"/>
        </w:rPr>
        <w:t xml:space="preserve"> Lancet 1994; 344:</w:t>
      </w:r>
      <w:r w:rsidR="00491ABC" w:rsidRPr="00114B4F">
        <w:rPr>
          <w:rFonts w:asciiTheme="majorHAnsi" w:hAnsiTheme="majorHAnsi" w:cs="Times New Roman"/>
          <w:sz w:val="16"/>
          <w:szCs w:val="16"/>
        </w:rPr>
        <w:t>721-724.</w:t>
      </w:r>
    </w:p>
    <w:p w:rsidR="00013E7C" w:rsidRDefault="00581267" w:rsidP="00114B4F">
      <w:pPr>
        <w:pStyle w:val="ListParagraph"/>
        <w:numPr>
          <w:ilvl w:val="0"/>
          <w:numId w:val="1"/>
        </w:numPr>
        <w:spacing w:after="120" w:line="240" w:lineRule="auto"/>
        <w:ind w:left="360"/>
        <w:jc w:val="both"/>
        <w:rPr>
          <w:rFonts w:asciiTheme="majorHAnsi" w:hAnsiTheme="majorHAnsi" w:cs="Times New Roman"/>
          <w:sz w:val="16"/>
          <w:szCs w:val="16"/>
        </w:rPr>
      </w:pPr>
      <w:proofErr w:type="spellStart"/>
      <w:r w:rsidRPr="00114B4F">
        <w:rPr>
          <w:rFonts w:asciiTheme="majorHAnsi" w:hAnsiTheme="majorHAnsi" w:cs="Times New Roman"/>
          <w:sz w:val="16"/>
          <w:szCs w:val="16"/>
        </w:rPr>
        <w:t>Harborne</w:t>
      </w:r>
      <w:proofErr w:type="spellEnd"/>
      <w:r w:rsidRPr="00114B4F">
        <w:rPr>
          <w:rFonts w:asciiTheme="majorHAnsi" w:hAnsiTheme="majorHAnsi" w:cs="Times New Roman"/>
          <w:sz w:val="16"/>
          <w:szCs w:val="16"/>
        </w:rPr>
        <w:t xml:space="preserve"> JB,</w:t>
      </w:r>
      <w:r w:rsidR="00491ABC" w:rsidRPr="00114B4F">
        <w:rPr>
          <w:rFonts w:asciiTheme="majorHAnsi" w:hAnsiTheme="majorHAnsi" w:cs="Times New Roman"/>
          <w:sz w:val="16"/>
          <w:szCs w:val="16"/>
        </w:rPr>
        <w:t xml:space="preserve"> Phytochemical method. A Guide to Modern techniques to Analysis. (2nd </w:t>
      </w:r>
      <w:proofErr w:type="spellStart"/>
      <w:r w:rsidR="00491ABC" w:rsidRPr="00114B4F">
        <w:rPr>
          <w:rFonts w:asciiTheme="majorHAnsi" w:hAnsiTheme="majorHAnsi" w:cs="Times New Roman"/>
          <w:sz w:val="16"/>
          <w:szCs w:val="16"/>
        </w:rPr>
        <w:t>Edn</w:t>
      </w:r>
      <w:proofErr w:type="spellEnd"/>
      <w:r w:rsidR="00491ABC" w:rsidRPr="00114B4F">
        <w:rPr>
          <w:rFonts w:asciiTheme="majorHAnsi" w:hAnsiTheme="majorHAnsi" w:cs="Times New Roman"/>
          <w:sz w:val="16"/>
          <w:szCs w:val="16"/>
        </w:rPr>
        <w:t xml:space="preserve">), Chapman and Hall, New York, </w:t>
      </w:r>
      <w:r w:rsidRPr="00114B4F">
        <w:rPr>
          <w:rFonts w:asciiTheme="majorHAnsi" w:hAnsiTheme="majorHAnsi" w:cs="Times New Roman"/>
          <w:sz w:val="16"/>
          <w:szCs w:val="16"/>
        </w:rPr>
        <w:t xml:space="preserve">1973; </w:t>
      </w:r>
      <w:r w:rsidR="00491ABC" w:rsidRPr="00114B4F">
        <w:rPr>
          <w:rFonts w:asciiTheme="majorHAnsi" w:hAnsiTheme="majorHAnsi" w:cs="Times New Roman"/>
          <w:sz w:val="16"/>
          <w:szCs w:val="16"/>
        </w:rPr>
        <w:t>10-75.</w:t>
      </w:r>
    </w:p>
    <w:p w:rsidR="00013E7C" w:rsidRDefault="00013E7C" w:rsidP="00114B4F">
      <w:pPr>
        <w:pStyle w:val="ListParagraph"/>
        <w:numPr>
          <w:ilvl w:val="0"/>
          <w:numId w:val="1"/>
        </w:numPr>
        <w:spacing w:after="120" w:line="240" w:lineRule="auto"/>
        <w:ind w:left="360"/>
        <w:jc w:val="both"/>
        <w:rPr>
          <w:rFonts w:asciiTheme="majorHAnsi" w:hAnsiTheme="majorHAnsi" w:cs="Times New Roman"/>
          <w:sz w:val="16"/>
          <w:szCs w:val="16"/>
        </w:rPr>
        <w:sectPr w:rsidR="00013E7C" w:rsidSect="00013E7C">
          <w:type w:val="continuous"/>
          <w:pgSz w:w="11906" w:h="16838" w:code="9"/>
          <w:pgMar w:top="1091" w:right="864" w:bottom="1008" w:left="1152" w:header="708" w:footer="708" w:gutter="0"/>
          <w:pgNumType w:start="274"/>
          <w:cols w:num="2" w:space="494"/>
          <w:docGrid w:linePitch="360"/>
        </w:sectPr>
      </w:pPr>
    </w:p>
    <w:p w:rsidR="00491ABC" w:rsidRPr="00114B4F" w:rsidRDefault="00491ABC" w:rsidP="00013E7C">
      <w:pPr>
        <w:pStyle w:val="ListParagraph"/>
        <w:spacing w:after="120" w:line="240" w:lineRule="auto"/>
        <w:ind w:left="360"/>
        <w:jc w:val="both"/>
        <w:rPr>
          <w:rFonts w:asciiTheme="majorHAnsi" w:hAnsiTheme="majorHAnsi" w:cs="Times New Roman"/>
          <w:sz w:val="16"/>
          <w:szCs w:val="16"/>
        </w:rPr>
      </w:pPr>
    </w:p>
    <w:p w:rsidR="00160F75" w:rsidRPr="005D1EA0" w:rsidRDefault="00160F75" w:rsidP="005D1EA0">
      <w:pPr>
        <w:spacing w:after="120" w:line="240" w:lineRule="auto"/>
        <w:jc w:val="both"/>
        <w:rPr>
          <w:rFonts w:asciiTheme="majorHAnsi" w:hAnsiTheme="majorHAnsi" w:cs="Times New Roman"/>
          <w:sz w:val="18"/>
          <w:szCs w:val="18"/>
        </w:rPr>
      </w:pPr>
      <w:bookmarkStart w:id="1" w:name="_GoBack"/>
      <w:bookmarkEnd w:id="1"/>
    </w:p>
    <w:p w:rsidR="000112DA" w:rsidRPr="005D1EA0" w:rsidRDefault="000112DA" w:rsidP="005D1EA0">
      <w:pPr>
        <w:spacing w:after="120" w:line="240" w:lineRule="auto"/>
        <w:jc w:val="both"/>
        <w:rPr>
          <w:rFonts w:asciiTheme="majorHAnsi" w:hAnsiTheme="majorHAnsi" w:cs="Times New Roman"/>
          <w:sz w:val="18"/>
          <w:szCs w:val="18"/>
        </w:rPr>
      </w:pPr>
      <w:r w:rsidRPr="005D1EA0">
        <w:rPr>
          <w:rFonts w:asciiTheme="majorHAnsi" w:hAnsiTheme="majorHAnsi" w:cs="Times New Roman"/>
          <w:sz w:val="18"/>
          <w:szCs w:val="18"/>
        </w:rPr>
        <w:t xml:space="preserve"> </w:t>
      </w:r>
    </w:p>
    <w:sectPr w:rsidR="000112DA" w:rsidRPr="005D1EA0" w:rsidSect="00013E7C">
      <w:type w:val="continuous"/>
      <w:pgSz w:w="11906" w:h="16838" w:code="9"/>
      <w:pgMar w:top="1091" w:right="864" w:bottom="1008" w:left="1152" w:header="708" w:footer="708" w:gutter="0"/>
      <w:pgNumType w:start="2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359" w:rsidRDefault="008A6359" w:rsidP="00013E7C">
      <w:pPr>
        <w:spacing w:after="0" w:line="240" w:lineRule="auto"/>
      </w:pPr>
      <w:r>
        <w:separator/>
      </w:r>
    </w:p>
  </w:endnote>
  <w:endnote w:type="continuationSeparator" w:id="0">
    <w:p w:rsidR="008A6359" w:rsidRDefault="008A6359" w:rsidP="00013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7C" w:rsidRPr="00013E7C" w:rsidRDefault="00013E7C" w:rsidP="00013E7C">
    <w:pPr>
      <w:pStyle w:val="Footer"/>
      <w:shd w:val="clear" w:color="auto" w:fill="EEECE1"/>
      <w:rPr>
        <w:rFonts w:ascii="Cambria" w:hAnsi="Cambria" w:cs="Calibri"/>
        <w:sz w:val="17"/>
        <w:szCs w:val="17"/>
      </w:rPr>
    </w:pPr>
    <w:r w:rsidRPr="00CE7C59">
      <w:rPr>
        <w:rFonts w:ascii="Cambria" w:hAnsi="Cambria" w:cs="Calibri"/>
        <w:b/>
        <w:bCs/>
        <w:color w:val="002060"/>
        <w:sz w:val="17"/>
        <w:szCs w:val="17"/>
      </w:rPr>
      <w:t xml:space="preserve">ISSN: 2250-1177                                                </w:t>
    </w:r>
    <w:r>
      <w:rPr>
        <w:rFonts w:ascii="Cambria" w:hAnsi="Cambria" w:cs="Calibri"/>
        <w:b/>
        <w:bCs/>
        <w:color w:val="002060"/>
        <w:sz w:val="17"/>
        <w:szCs w:val="17"/>
      </w:rPr>
      <w:t xml:space="preserve">           </w:t>
    </w:r>
    <w:r w:rsidRPr="00CE7C59">
      <w:rPr>
        <w:rFonts w:ascii="Cambria" w:hAnsi="Cambria" w:cs="Calibri"/>
        <w:b/>
        <w:bCs/>
        <w:color w:val="002060"/>
        <w:sz w:val="17"/>
        <w:szCs w:val="17"/>
      </w:rPr>
      <w:t xml:space="preserve">                       [</w:t>
    </w:r>
    <w:r w:rsidR="0050393D" w:rsidRPr="00CE7C59">
      <w:rPr>
        <w:rFonts w:ascii="Cambria" w:hAnsi="Cambria" w:cs="Calibri"/>
        <w:b/>
        <w:bCs/>
        <w:color w:val="002060"/>
        <w:sz w:val="17"/>
        <w:szCs w:val="17"/>
      </w:rPr>
      <w:fldChar w:fldCharType="begin"/>
    </w:r>
    <w:r w:rsidRPr="00CE7C59">
      <w:rPr>
        <w:rFonts w:ascii="Cambria" w:hAnsi="Cambria" w:cs="Calibri"/>
        <w:b/>
        <w:bCs/>
        <w:color w:val="002060"/>
        <w:sz w:val="17"/>
        <w:szCs w:val="17"/>
      </w:rPr>
      <w:instrText xml:space="preserve"> PAGE   \* MERGEFORMAT </w:instrText>
    </w:r>
    <w:r w:rsidR="0050393D" w:rsidRPr="00CE7C59">
      <w:rPr>
        <w:rFonts w:ascii="Cambria" w:hAnsi="Cambria" w:cs="Calibri"/>
        <w:b/>
        <w:bCs/>
        <w:color w:val="002060"/>
        <w:sz w:val="17"/>
        <w:szCs w:val="17"/>
      </w:rPr>
      <w:fldChar w:fldCharType="separate"/>
    </w:r>
    <w:r w:rsidR="002E3688">
      <w:rPr>
        <w:rFonts w:ascii="Cambria" w:hAnsi="Cambria" w:cs="Calibri"/>
        <w:b/>
        <w:bCs/>
        <w:noProof/>
        <w:color w:val="002060"/>
        <w:sz w:val="17"/>
        <w:szCs w:val="17"/>
      </w:rPr>
      <w:t>278</w:t>
    </w:r>
    <w:r w:rsidR="0050393D" w:rsidRPr="00CE7C59">
      <w:rPr>
        <w:rFonts w:ascii="Cambria" w:hAnsi="Cambria" w:cs="Calibri"/>
        <w:b/>
        <w:bCs/>
        <w:color w:val="002060"/>
        <w:sz w:val="17"/>
        <w:szCs w:val="17"/>
      </w:rPr>
      <w:fldChar w:fldCharType="end"/>
    </w:r>
    <w:r w:rsidRPr="00CE7C59">
      <w:rPr>
        <w:rFonts w:ascii="Cambria" w:hAnsi="Cambria" w:cs="Calibri"/>
        <w:b/>
        <w:bCs/>
        <w:color w:val="002060"/>
        <w:sz w:val="17"/>
        <w:szCs w:val="17"/>
      </w:rPr>
      <w:t>]</w:t>
    </w:r>
    <w:r w:rsidRPr="00CE7C59">
      <w:rPr>
        <w:rFonts w:ascii="Cambria" w:hAnsi="Cambria" w:cs="Calibri"/>
        <w:sz w:val="17"/>
        <w:szCs w:val="17"/>
      </w:rPr>
      <w:t xml:space="preserve">                      </w:t>
    </w:r>
    <w:r>
      <w:rPr>
        <w:rFonts w:ascii="Cambria" w:hAnsi="Cambria" w:cs="Calibri"/>
        <w:sz w:val="17"/>
        <w:szCs w:val="17"/>
      </w:rPr>
      <w:t xml:space="preserve">   </w:t>
    </w:r>
    <w:r w:rsidRPr="00CE7C59">
      <w:rPr>
        <w:rFonts w:ascii="Cambria" w:hAnsi="Cambria" w:cs="Calibri"/>
        <w:sz w:val="17"/>
        <w:szCs w:val="17"/>
      </w:rPr>
      <w:t xml:space="preserve">  </w:t>
    </w:r>
    <w:r>
      <w:rPr>
        <w:rFonts w:ascii="Cambria" w:hAnsi="Cambria" w:cs="Calibri"/>
        <w:sz w:val="17"/>
        <w:szCs w:val="17"/>
      </w:rPr>
      <w:t xml:space="preserve"> </w:t>
    </w:r>
    <w:r w:rsidRPr="00CE7C59">
      <w:rPr>
        <w:rFonts w:ascii="Cambria" w:hAnsi="Cambria" w:cs="Calibri"/>
        <w:sz w:val="17"/>
        <w:szCs w:val="17"/>
      </w:rPr>
      <w:t xml:space="preserve">                                                    </w:t>
    </w:r>
    <w:r w:rsidRPr="00CE7C59">
      <w:rPr>
        <w:rFonts w:ascii="Cambria" w:hAnsi="Cambria" w:cs="Calibri"/>
        <w:b/>
        <w:bCs/>
        <w:color w:val="002060"/>
        <w:sz w:val="17"/>
        <w:szCs w:val="17"/>
      </w:rPr>
      <w:t xml:space="preserve"> CODEN (USA): JDDTAO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359" w:rsidRDefault="008A6359" w:rsidP="00013E7C">
      <w:pPr>
        <w:spacing w:after="0" w:line="240" w:lineRule="auto"/>
      </w:pPr>
      <w:r>
        <w:separator/>
      </w:r>
    </w:p>
  </w:footnote>
  <w:footnote w:type="continuationSeparator" w:id="0">
    <w:p w:rsidR="008A6359" w:rsidRDefault="008A6359" w:rsidP="00013E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7C" w:rsidRPr="00013E7C" w:rsidRDefault="0050393D" w:rsidP="00013E7C">
    <w:pPr>
      <w:pStyle w:val="Header"/>
      <w:shd w:val="clear" w:color="auto" w:fill="EEECE1"/>
      <w:tabs>
        <w:tab w:val="right" w:pos="9540"/>
        <w:tab w:val="left" w:pos="9630"/>
        <w:tab w:val="left" w:pos="10440"/>
      </w:tabs>
      <w:rPr>
        <w:rFonts w:ascii="Cambria" w:hAnsi="Cambria" w:cs="Calibri"/>
        <w:sz w:val="17"/>
        <w:szCs w:val="17"/>
      </w:rPr>
    </w:pPr>
    <w:r w:rsidRPr="0050393D">
      <w:rPr>
        <w:rFonts w:ascii="Cambria" w:hAnsi="Cambria" w:cs="Calibri"/>
        <w:b/>
        <w:bCs/>
        <w:color w:val="002060"/>
        <w:sz w:val="17"/>
        <w:szCs w:val="17"/>
        <w:lang w:val="tr-TR" w:eastAsia="tr-TR"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0851" o:spid="_x0000_s5121" type="#_x0000_t75" style="position:absolute;margin-left:0;margin-top:0;width:479.9pt;height:295.4pt;z-index:-251658752;mso-position-horizontal:center;mso-position-horizontal-relative:margin;mso-position-vertical:center;mso-position-vertical-relative:margin" o:allowincell="f">
          <v:imagedata r:id="rId1" o:title="" gain="19661f" blacklevel="26214f"/>
          <w10:wrap anchorx="margin" anchory="margin"/>
        </v:shape>
      </w:pict>
    </w:r>
    <w:r w:rsidR="00013E7C" w:rsidRPr="00013E7C">
      <w:rPr>
        <w:rFonts w:ascii="Cambria" w:hAnsi="Cambria" w:cs="Calibri"/>
        <w:b/>
        <w:bCs/>
        <w:color w:val="002060"/>
        <w:sz w:val="17"/>
        <w:szCs w:val="17"/>
        <w:lang w:val="tr-TR" w:eastAsia="tr-TR" w:bidi="gu-IN"/>
      </w:rPr>
      <w:t xml:space="preserve"> Padmalochana</w:t>
    </w:r>
    <w:r w:rsidR="00013E7C" w:rsidRPr="0059667F">
      <w:rPr>
        <w:rFonts w:asciiTheme="majorHAnsi" w:hAnsiTheme="majorHAnsi" w:cs="Times New Roman"/>
        <w:sz w:val="20"/>
        <w:szCs w:val="20"/>
      </w:rPr>
      <w:t xml:space="preserve"> </w:t>
    </w:r>
    <w:r w:rsidR="00013E7C">
      <w:rPr>
        <w:rFonts w:ascii="Cambria" w:hAnsi="Cambria" w:cs="Calibri"/>
        <w:b/>
        <w:bCs/>
        <w:color w:val="002060"/>
        <w:sz w:val="17"/>
        <w:szCs w:val="17"/>
        <w:lang w:val="tr-TR" w:eastAsia="tr-TR" w:bidi="gu-IN"/>
      </w:rPr>
      <w:t xml:space="preserve">et al                </w:t>
    </w:r>
    <w:r w:rsidR="00013E7C">
      <w:rPr>
        <w:rFonts w:ascii="Cambria" w:hAnsi="Cambria" w:cs="Calibri"/>
        <w:b/>
        <w:bCs/>
        <w:color w:val="002060"/>
        <w:sz w:val="17"/>
        <w:szCs w:val="17"/>
      </w:rPr>
      <w:t xml:space="preserve">                 </w:t>
    </w:r>
    <w:r w:rsidR="00013E7C" w:rsidRPr="0085751D">
      <w:rPr>
        <w:rFonts w:ascii="Cambria" w:hAnsi="Cambria" w:cs="Calibri"/>
        <w:b/>
        <w:bCs/>
        <w:color w:val="002060"/>
        <w:sz w:val="17"/>
        <w:szCs w:val="17"/>
      </w:rPr>
      <w:t xml:space="preserve"> </w:t>
    </w:r>
    <w:r w:rsidR="00013E7C">
      <w:rPr>
        <w:rFonts w:ascii="Cambria" w:hAnsi="Cambria" w:cs="Calibri"/>
        <w:b/>
        <w:bCs/>
        <w:color w:val="002060"/>
        <w:sz w:val="17"/>
        <w:szCs w:val="17"/>
      </w:rPr>
      <w:t xml:space="preserve">                            </w:t>
    </w:r>
    <w:r w:rsidR="00013E7C" w:rsidRPr="0085751D">
      <w:rPr>
        <w:rFonts w:ascii="Cambria" w:hAnsi="Cambria" w:cs="Calibri"/>
        <w:b/>
        <w:bCs/>
        <w:color w:val="002060"/>
        <w:sz w:val="17"/>
        <w:szCs w:val="17"/>
      </w:rPr>
      <w:t xml:space="preserve">         </w:t>
    </w:r>
    <w:r w:rsidR="00013E7C">
      <w:rPr>
        <w:rFonts w:ascii="Cambria" w:hAnsi="Cambria" w:cs="Calibri"/>
        <w:b/>
        <w:bCs/>
        <w:color w:val="002060"/>
        <w:sz w:val="17"/>
        <w:szCs w:val="17"/>
      </w:rPr>
      <w:t xml:space="preserve">  </w:t>
    </w:r>
    <w:r w:rsidR="00013E7C" w:rsidRPr="0085751D">
      <w:rPr>
        <w:rFonts w:ascii="Cambria" w:hAnsi="Cambria" w:cs="Calibri"/>
        <w:b/>
        <w:bCs/>
        <w:color w:val="002060"/>
        <w:sz w:val="17"/>
        <w:szCs w:val="17"/>
      </w:rPr>
      <w:t xml:space="preserve">     </w:t>
    </w:r>
    <w:r w:rsidR="00013E7C">
      <w:rPr>
        <w:rFonts w:ascii="Cambria" w:hAnsi="Cambria" w:cs="Calibri"/>
        <w:b/>
        <w:bCs/>
        <w:color w:val="002060"/>
        <w:sz w:val="17"/>
        <w:szCs w:val="17"/>
      </w:rPr>
      <w:t xml:space="preserve">   </w:t>
    </w:r>
    <w:r w:rsidR="00013E7C" w:rsidRPr="0085751D">
      <w:rPr>
        <w:rFonts w:ascii="Cambria" w:hAnsi="Cambria" w:cs="Calibri"/>
        <w:b/>
        <w:bCs/>
        <w:color w:val="002060"/>
        <w:sz w:val="17"/>
        <w:szCs w:val="17"/>
      </w:rPr>
      <w:t xml:space="preserve">         Journal of Drug Delivery &amp;</w:t>
    </w:r>
    <w:r w:rsidR="00013E7C">
      <w:rPr>
        <w:rFonts w:ascii="Cambria" w:hAnsi="Cambria" w:cs="Calibri"/>
        <w:b/>
        <w:bCs/>
        <w:color w:val="002060"/>
        <w:sz w:val="17"/>
        <w:szCs w:val="17"/>
      </w:rPr>
      <w:t xml:space="preserve"> Therapeutics. 2018; 8(6-s):274-278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551C0"/>
    <w:multiLevelType w:val="hybridMultilevel"/>
    <w:tmpl w:val="F376A5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333DCD"/>
    <w:rsid w:val="00001770"/>
    <w:rsid w:val="000112DA"/>
    <w:rsid w:val="00013E7C"/>
    <w:rsid w:val="00016A89"/>
    <w:rsid w:val="00017EEC"/>
    <w:rsid w:val="0002189F"/>
    <w:rsid w:val="00021E53"/>
    <w:rsid w:val="00021FEB"/>
    <w:rsid w:val="00056FF4"/>
    <w:rsid w:val="00093664"/>
    <w:rsid w:val="000D2B8E"/>
    <w:rsid w:val="00114B4F"/>
    <w:rsid w:val="00160F40"/>
    <w:rsid w:val="00160F75"/>
    <w:rsid w:val="00165DE3"/>
    <w:rsid w:val="001B5C3B"/>
    <w:rsid w:val="001D2816"/>
    <w:rsid w:val="001E4187"/>
    <w:rsid w:val="00232FD0"/>
    <w:rsid w:val="00253AEF"/>
    <w:rsid w:val="0027043F"/>
    <w:rsid w:val="00280A48"/>
    <w:rsid w:val="002A50C8"/>
    <w:rsid w:val="002C44B6"/>
    <w:rsid w:val="002C54D3"/>
    <w:rsid w:val="002E3688"/>
    <w:rsid w:val="002E4AEF"/>
    <w:rsid w:val="00312133"/>
    <w:rsid w:val="003329D6"/>
    <w:rsid w:val="00333DCD"/>
    <w:rsid w:val="00356828"/>
    <w:rsid w:val="003726BD"/>
    <w:rsid w:val="0039152A"/>
    <w:rsid w:val="003D0681"/>
    <w:rsid w:val="0044076D"/>
    <w:rsid w:val="00454945"/>
    <w:rsid w:val="00456D34"/>
    <w:rsid w:val="00473593"/>
    <w:rsid w:val="004827B2"/>
    <w:rsid w:val="00491ABC"/>
    <w:rsid w:val="004D05B4"/>
    <w:rsid w:val="004E0DC1"/>
    <w:rsid w:val="004E1543"/>
    <w:rsid w:val="00501359"/>
    <w:rsid w:val="0050393D"/>
    <w:rsid w:val="00535087"/>
    <w:rsid w:val="00581267"/>
    <w:rsid w:val="005A708D"/>
    <w:rsid w:val="005D1EA0"/>
    <w:rsid w:val="00636991"/>
    <w:rsid w:val="006713B1"/>
    <w:rsid w:val="00726039"/>
    <w:rsid w:val="00766F37"/>
    <w:rsid w:val="007769C3"/>
    <w:rsid w:val="007B08A8"/>
    <w:rsid w:val="007B13FD"/>
    <w:rsid w:val="007D3B36"/>
    <w:rsid w:val="00803093"/>
    <w:rsid w:val="008729E0"/>
    <w:rsid w:val="008779A4"/>
    <w:rsid w:val="0088019F"/>
    <w:rsid w:val="008A6359"/>
    <w:rsid w:val="008C46A2"/>
    <w:rsid w:val="00921719"/>
    <w:rsid w:val="00935523"/>
    <w:rsid w:val="0098051E"/>
    <w:rsid w:val="009865CF"/>
    <w:rsid w:val="00996744"/>
    <w:rsid w:val="009C0539"/>
    <w:rsid w:val="009E2801"/>
    <w:rsid w:val="009E7111"/>
    <w:rsid w:val="00A33806"/>
    <w:rsid w:val="00A428DA"/>
    <w:rsid w:val="00B36E8A"/>
    <w:rsid w:val="00BA6B6D"/>
    <w:rsid w:val="00C27713"/>
    <w:rsid w:val="00C4573F"/>
    <w:rsid w:val="00CE222C"/>
    <w:rsid w:val="00D074A0"/>
    <w:rsid w:val="00D3663C"/>
    <w:rsid w:val="00D963A6"/>
    <w:rsid w:val="00DE3AD3"/>
    <w:rsid w:val="00E4269D"/>
    <w:rsid w:val="00E96EEA"/>
    <w:rsid w:val="00EA7023"/>
    <w:rsid w:val="00EF228A"/>
    <w:rsid w:val="00EF7439"/>
    <w:rsid w:val="00F60A90"/>
    <w:rsid w:val="00FA3050"/>
    <w:rsid w:val="00FF0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05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5CF"/>
    <w:rPr>
      <w:rFonts w:ascii="Tahoma" w:hAnsi="Tahoma" w:cs="Tahoma"/>
      <w:sz w:val="16"/>
      <w:szCs w:val="16"/>
    </w:rPr>
  </w:style>
  <w:style w:type="paragraph" w:styleId="ListParagraph">
    <w:name w:val="List Paragraph"/>
    <w:basedOn w:val="Normal"/>
    <w:uiPriority w:val="34"/>
    <w:qFormat/>
    <w:rsid w:val="00160F75"/>
    <w:pPr>
      <w:ind w:left="720"/>
      <w:contextualSpacing/>
    </w:pPr>
  </w:style>
  <w:style w:type="paragraph" w:styleId="Header">
    <w:name w:val="header"/>
    <w:basedOn w:val="Normal"/>
    <w:link w:val="HeaderChar"/>
    <w:uiPriority w:val="99"/>
    <w:semiHidden/>
    <w:unhideWhenUsed/>
    <w:rsid w:val="00013E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E7C"/>
  </w:style>
  <w:style w:type="paragraph" w:styleId="Footer">
    <w:name w:val="footer"/>
    <w:aliases w:val="Footer Char Char Char,Footer Char Char"/>
    <w:basedOn w:val="Normal"/>
    <w:link w:val="FooterChar"/>
    <w:uiPriority w:val="99"/>
    <w:unhideWhenUsed/>
    <w:qFormat/>
    <w:rsid w:val="00013E7C"/>
    <w:pPr>
      <w:tabs>
        <w:tab w:val="center" w:pos="4680"/>
        <w:tab w:val="right" w:pos="9360"/>
      </w:tabs>
      <w:spacing w:after="0" w:line="240" w:lineRule="auto"/>
    </w:pPr>
  </w:style>
  <w:style w:type="character" w:customStyle="1" w:styleId="FooterChar">
    <w:name w:val="Footer Char"/>
    <w:aliases w:val="Footer Char Char Char Char,Footer Char Char Char1"/>
    <w:basedOn w:val="DefaultParagraphFont"/>
    <w:link w:val="Footer"/>
    <w:uiPriority w:val="99"/>
    <w:qFormat/>
    <w:rsid w:val="00013E7C"/>
  </w:style>
  <w:style w:type="character" w:styleId="Hyperlink">
    <w:name w:val="Hyperlink"/>
    <w:basedOn w:val="DefaultParagraphFont"/>
    <w:uiPriority w:val="99"/>
    <w:unhideWhenUsed/>
    <w:rsid w:val="00013E7C"/>
    <w:rPr>
      <w:color w:val="0000FF"/>
      <w:u w:val="single"/>
    </w:rPr>
  </w:style>
  <w:style w:type="paragraph" w:styleId="NoSpacing">
    <w:name w:val="No Spacing"/>
    <w:link w:val="NoSpacingChar"/>
    <w:uiPriority w:val="1"/>
    <w:qFormat/>
    <w:rsid w:val="00013E7C"/>
    <w:pPr>
      <w:spacing w:after="0" w:line="240" w:lineRule="auto"/>
    </w:pPr>
    <w:rPr>
      <w:rFonts w:ascii="Times New Roman" w:eastAsia="Calibri" w:hAnsi="Times New Roman" w:cs="Times New Roman"/>
      <w:bCs/>
      <w:szCs w:val="24"/>
      <w:lang w:val="en-US"/>
    </w:rPr>
  </w:style>
  <w:style w:type="character" w:customStyle="1" w:styleId="NoSpacingChar">
    <w:name w:val="No Spacing Char"/>
    <w:basedOn w:val="DefaultParagraphFont"/>
    <w:link w:val="NoSpacing"/>
    <w:uiPriority w:val="1"/>
    <w:rsid w:val="00013E7C"/>
    <w:rPr>
      <w:rFonts w:ascii="Times New Roman" w:eastAsia="Calibri" w:hAnsi="Times New Roman"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05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5CF"/>
    <w:rPr>
      <w:rFonts w:ascii="Tahoma" w:hAnsi="Tahoma" w:cs="Tahoma"/>
      <w:sz w:val="16"/>
      <w:szCs w:val="16"/>
    </w:rPr>
  </w:style>
  <w:style w:type="paragraph" w:styleId="ListParagraph">
    <w:name w:val="List Paragraph"/>
    <w:basedOn w:val="Normal"/>
    <w:uiPriority w:val="34"/>
    <w:qFormat/>
    <w:rsid w:val="00160F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jpeg"/><Relationship Id="rId12" Type="http://schemas.openxmlformats.org/officeDocument/2006/relationships/hyperlink" Target="http://dx.doi.org/10.22270/jddt.v8i6-s.2130" TargetMode="Externa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jddtonline.info"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G:\vanajaa\paper%20Nov%202018\antioxidant%20-plant%20extract%20and%20chlorofor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vanajaa\paper%20Nov%202018\antioxidant%20-plant%20extract%20and%20chlorofor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vanajaa\paper%20Nov%202018\antioxidant%20-plant%20extract%20and%20chlorofor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vanajaa\paper%20Nov%202018\antioxidant%20-plant%20extract%20and%20chlorofor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vanajaa\paper%20Nov%202018\antioxidant%20-plant%20extract%20and%20chlorofor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vanajaa\paper%20Nov%202018\anticanc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vanajaa\paper%20Nov%202018\anticanc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DPPH</a:t>
            </a:r>
          </a:p>
        </c:rich>
      </c:tx>
      <c:overlay val="1"/>
    </c:title>
    <c:plotArea>
      <c:layout>
        <c:manualLayout>
          <c:layoutTarget val="inner"/>
          <c:xMode val="edge"/>
          <c:yMode val="edge"/>
          <c:x val="9.8642984850222742E-2"/>
          <c:y val="3.7263675373911696E-2"/>
          <c:w val="0.86527667281372989"/>
          <c:h val="0.80314936823373273"/>
        </c:manualLayout>
      </c:layout>
      <c:barChart>
        <c:barDir val="col"/>
        <c:grouping val="clustered"/>
        <c:ser>
          <c:idx val="0"/>
          <c:order val="0"/>
          <c:tx>
            <c:strRef>
              <c:f>DPPH!$C$4</c:f>
              <c:strCache>
                <c:ptCount val="1"/>
                <c:pt idx="0">
                  <c:v>Standard</c:v>
                </c:pt>
              </c:strCache>
            </c:strRef>
          </c:tx>
          <c:spPr>
            <a:solidFill>
              <a:srgbClr val="002060"/>
            </a:solidFill>
          </c:spPr>
          <c:errBars>
            <c:errBarType val="both"/>
            <c:errValType val="cust"/>
            <c:plus>
              <c:numRef>
                <c:f>DPPH!$F$5:$F$9</c:f>
                <c:numCache>
                  <c:formatCode>General</c:formatCode>
                  <c:ptCount val="5"/>
                  <c:pt idx="0">
                    <c:v>1.25</c:v>
                  </c:pt>
                  <c:pt idx="1">
                    <c:v>1.33</c:v>
                  </c:pt>
                  <c:pt idx="2">
                    <c:v>1.34</c:v>
                  </c:pt>
                  <c:pt idx="3">
                    <c:v>1.9700000000000022</c:v>
                  </c:pt>
                  <c:pt idx="4">
                    <c:v>1.149999999999997</c:v>
                  </c:pt>
                </c:numCache>
              </c:numRef>
            </c:plus>
            <c:minus>
              <c:numRef>
                <c:f>DPPH!$F$5:$F$9</c:f>
                <c:numCache>
                  <c:formatCode>General</c:formatCode>
                  <c:ptCount val="5"/>
                  <c:pt idx="0">
                    <c:v>1.25</c:v>
                  </c:pt>
                  <c:pt idx="1">
                    <c:v>1.33</c:v>
                  </c:pt>
                  <c:pt idx="2">
                    <c:v>1.34</c:v>
                  </c:pt>
                  <c:pt idx="3">
                    <c:v>1.9700000000000022</c:v>
                  </c:pt>
                  <c:pt idx="4">
                    <c:v>1.149999999999997</c:v>
                  </c:pt>
                </c:numCache>
              </c:numRef>
            </c:minus>
            <c:spPr>
              <a:ln w="12700"/>
            </c:spPr>
          </c:errBars>
          <c:cat>
            <c:strRef>
              <c:f>DPPH!$B$5:$B$9</c:f>
              <c:strCache>
                <c:ptCount val="5"/>
                <c:pt idx="0">
                  <c:v>20 µg</c:v>
                </c:pt>
                <c:pt idx="1">
                  <c:v>40 µg</c:v>
                </c:pt>
                <c:pt idx="2">
                  <c:v>60 µg</c:v>
                </c:pt>
                <c:pt idx="3">
                  <c:v>80 µg</c:v>
                </c:pt>
                <c:pt idx="4">
                  <c:v>100 µg</c:v>
                </c:pt>
              </c:strCache>
            </c:strRef>
          </c:cat>
          <c:val>
            <c:numRef>
              <c:f>DPPH!$C$5:$C$9</c:f>
              <c:numCache>
                <c:formatCode>General</c:formatCode>
                <c:ptCount val="5"/>
                <c:pt idx="0">
                  <c:v>19.649999999999999</c:v>
                </c:pt>
                <c:pt idx="1">
                  <c:v>32.96</c:v>
                </c:pt>
                <c:pt idx="2">
                  <c:v>45.63</c:v>
                </c:pt>
                <c:pt idx="3">
                  <c:v>60.86</c:v>
                </c:pt>
                <c:pt idx="4">
                  <c:v>75.95</c:v>
                </c:pt>
              </c:numCache>
            </c:numRef>
          </c:val>
        </c:ser>
        <c:ser>
          <c:idx val="1"/>
          <c:order val="1"/>
          <c:tx>
            <c:strRef>
              <c:f>DPPH!$D$4</c:f>
              <c:strCache>
                <c:ptCount val="1"/>
                <c:pt idx="0">
                  <c:v>Aqueous extract</c:v>
                </c:pt>
              </c:strCache>
            </c:strRef>
          </c:tx>
          <c:spPr>
            <a:solidFill>
              <a:srgbClr val="003300"/>
            </a:solidFill>
            <a:ln>
              <a:solidFill>
                <a:srgbClr val="003300"/>
              </a:solidFill>
            </a:ln>
          </c:spPr>
          <c:errBars>
            <c:errBarType val="both"/>
            <c:errValType val="cust"/>
            <c:plus>
              <c:numRef>
                <c:f>DPPH!$G$5:$G$9</c:f>
                <c:numCache>
                  <c:formatCode>General</c:formatCode>
                  <c:ptCount val="5"/>
                  <c:pt idx="0">
                    <c:v>1.33</c:v>
                  </c:pt>
                  <c:pt idx="1">
                    <c:v>1.34</c:v>
                  </c:pt>
                  <c:pt idx="2">
                    <c:v>1.6500000000000001</c:v>
                  </c:pt>
                  <c:pt idx="3">
                    <c:v>1.84</c:v>
                  </c:pt>
                  <c:pt idx="4">
                    <c:v>1.82</c:v>
                  </c:pt>
                </c:numCache>
              </c:numRef>
            </c:plus>
            <c:minus>
              <c:numRef>
                <c:f>DPPH!$G$5:$G$9</c:f>
                <c:numCache>
                  <c:formatCode>General</c:formatCode>
                  <c:ptCount val="5"/>
                  <c:pt idx="0">
                    <c:v>1.33</c:v>
                  </c:pt>
                  <c:pt idx="1">
                    <c:v>1.34</c:v>
                  </c:pt>
                  <c:pt idx="2">
                    <c:v>1.6500000000000001</c:v>
                  </c:pt>
                  <c:pt idx="3">
                    <c:v>1.84</c:v>
                  </c:pt>
                  <c:pt idx="4">
                    <c:v>1.82</c:v>
                  </c:pt>
                </c:numCache>
              </c:numRef>
            </c:minus>
            <c:spPr>
              <a:ln w="12700"/>
            </c:spPr>
          </c:errBars>
          <c:cat>
            <c:strRef>
              <c:f>DPPH!$B$5:$B$9</c:f>
              <c:strCache>
                <c:ptCount val="5"/>
                <c:pt idx="0">
                  <c:v>20 µg</c:v>
                </c:pt>
                <c:pt idx="1">
                  <c:v>40 µg</c:v>
                </c:pt>
                <c:pt idx="2">
                  <c:v>60 µg</c:v>
                </c:pt>
                <c:pt idx="3">
                  <c:v>80 µg</c:v>
                </c:pt>
                <c:pt idx="4">
                  <c:v>100 µg</c:v>
                </c:pt>
              </c:strCache>
            </c:strRef>
          </c:cat>
          <c:val>
            <c:numRef>
              <c:f>DPPH!$D$5:$D$9</c:f>
              <c:numCache>
                <c:formatCode>General</c:formatCode>
                <c:ptCount val="5"/>
                <c:pt idx="0">
                  <c:v>21.34</c:v>
                </c:pt>
                <c:pt idx="1">
                  <c:v>41.54</c:v>
                </c:pt>
                <c:pt idx="2">
                  <c:v>53.620000000000012</c:v>
                </c:pt>
                <c:pt idx="3">
                  <c:v>74.33</c:v>
                </c:pt>
                <c:pt idx="4">
                  <c:v>90.76</c:v>
                </c:pt>
              </c:numCache>
            </c:numRef>
          </c:val>
        </c:ser>
        <c:ser>
          <c:idx val="2"/>
          <c:order val="2"/>
          <c:tx>
            <c:strRef>
              <c:f>DPPH!$E$4</c:f>
              <c:strCache>
                <c:ptCount val="1"/>
                <c:pt idx="0">
                  <c:v>methanol extract</c:v>
                </c:pt>
              </c:strCache>
            </c:strRef>
          </c:tx>
          <c:spPr>
            <a:solidFill>
              <a:srgbClr val="8911AF"/>
            </a:solidFill>
            <a:ln>
              <a:solidFill>
                <a:srgbClr val="8911AF"/>
              </a:solidFill>
            </a:ln>
          </c:spPr>
          <c:errBars>
            <c:errBarType val="both"/>
            <c:errValType val="cust"/>
            <c:plus>
              <c:numRef>
                <c:f>DPPH!$H$5:$H$9</c:f>
                <c:numCache>
                  <c:formatCode>General</c:formatCode>
                  <c:ptCount val="5"/>
                  <c:pt idx="0">
                    <c:v>1.34</c:v>
                  </c:pt>
                  <c:pt idx="1">
                    <c:v>1.6500000000000001</c:v>
                  </c:pt>
                  <c:pt idx="2">
                    <c:v>1.33</c:v>
                  </c:pt>
                  <c:pt idx="3">
                    <c:v>1.87</c:v>
                  </c:pt>
                  <c:pt idx="4">
                    <c:v>1.9800000000000024</c:v>
                  </c:pt>
                </c:numCache>
              </c:numRef>
            </c:plus>
            <c:minus>
              <c:numRef>
                <c:f>DPPH!$H$5:$H$9</c:f>
                <c:numCache>
                  <c:formatCode>General</c:formatCode>
                  <c:ptCount val="5"/>
                  <c:pt idx="0">
                    <c:v>1.34</c:v>
                  </c:pt>
                  <c:pt idx="1">
                    <c:v>1.6500000000000001</c:v>
                  </c:pt>
                  <c:pt idx="2">
                    <c:v>1.33</c:v>
                  </c:pt>
                  <c:pt idx="3">
                    <c:v>1.87</c:v>
                  </c:pt>
                  <c:pt idx="4">
                    <c:v>1.9800000000000024</c:v>
                  </c:pt>
                </c:numCache>
              </c:numRef>
            </c:minus>
          </c:errBars>
          <c:val>
            <c:numRef>
              <c:f>DPPH!$E$5:$E$9</c:f>
              <c:numCache>
                <c:formatCode>General</c:formatCode>
                <c:ptCount val="5"/>
                <c:pt idx="0">
                  <c:v>22.56</c:v>
                </c:pt>
                <c:pt idx="1">
                  <c:v>44.87</c:v>
                </c:pt>
                <c:pt idx="2">
                  <c:v>66.739999999999995</c:v>
                </c:pt>
                <c:pt idx="3">
                  <c:v>83.58</c:v>
                </c:pt>
                <c:pt idx="4">
                  <c:v>95.63</c:v>
                </c:pt>
              </c:numCache>
            </c:numRef>
          </c:val>
        </c:ser>
        <c:axId val="83217024"/>
        <c:axId val="83281792"/>
      </c:barChart>
      <c:catAx>
        <c:axId val="83217024"/>
        <c:scaling>
          <c:orientation val="minMax"/>
        </c:scaling>
        <c:axPos val="b"/>
        <c:title>
          <c:tx>
            <c:rich>
              <a:bodyPr/>
              <a:lstStyle/>
              <a:p>
                <a:pPr>
                  <a:defRPr/>
                </a:pPr>
                <a:r>
                  <a:rPr lang="en-US"/>
                  <a:t>Concentration (µg/ml)</a:t>
                </a:r>
              </a:p>
            </c:rich>
          </c:tx>
        </c:title>
        <c:numFmt formatCode="General" sourceLinked="1"/>
        <c:tickLblPos val="nextTo"/>
        <c:spPr>
          <a:ln w="19050">
            <a:solidFill>
              <a:sysClr val="windowText" lastClr="000000"/>
            </a:solidFill>
          </a:ln>
        </c:spPr>
        <c:crossAx val="83281792"/>
        <c:crosses val="autoZero"/>
        <c:auto val="1"/>
        <c:lblAlgn val="ctr"/>
        <c:lblOffset val="100"/>
      </c:catAx>
      <c:valAx>
        <c:axId val="83281792"/>
        <c:scaling>
          <c:orientation val="minMax"/>
          <c:max val="100"/>
        </c:scaling>
        <c:axPos val="l"/>
        <c:title>
          <c:tx>
            <c:rich>
              <a:bodyPr rot="-5400000" vert="horz"/>
              <a:lstStyle/>
              <a:p>
                <a:pPr>
                  <a:defRPr/>
                </a:pPr>
                <a:r>
                  <a:rPr lang="en-US"/>
                  <a:t>% Inhibition</a:t>
                </a:r>
              </a:p>
            </c:rich>
          </c:tx>
        </c:title>
        <c:numFmt formatCode="General" sourceLinked="1"/>
        <c:tickLblPos val="nextTo"/>
        <c:spPr>
          <a:ln w="19050">
            <a:solidFill>
              <a:schemeClr val="tx1"/>
            </a:solidFill>
          </a:ln>
        </c:spPr>
        <c:crossAx val="83217024"/>
        <c:crosses val="autoZero"/>
        <c:crossBetween val="between"/>
      </c:valAx>
    </c:plotArea>
    <c:legend>
      <c:legendPos val="r"/>
      <c:layout>
        <c:manualLayout>
          <c:xMode val="edge"/>
          <c:yMode val="edge"/>
          <c:x val="0.15654740736589579"/>
          <c:y val="5.443720752449957E-2"/>
          <c:w val="0.18863347842836553"/>
          <c:h val="0.18064791687816312"/>
        </c:manualLayout>
      </c:layout>
    </c:legend>
    <c:plotVisOnly val="1"/>
    <c:dispBlanksAs val="gap"/>
  </c:chart>
  <c:spPr>
    <a:ln>
      <a:noFill/>
    </a:ln>
  </c:spPr>
  <c:txPr>
    <a:bodyPr/>
    <a:lstStyle/>
    <a:p>
      <a:pPr>
        <a:defRPr sz="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500581360838275"/>
          <c:y val="5.1400554097404488E-2"/>
          <c:w val="0.84553050485863968"/>
          <c:h val="0.79462309439299361"/>
        </c:manualLayout>
      </c:layout>
      <c:scatterChart>
        <c:scatterStyle val="lineMarker"/>
        <c:ser>
          <c:idx val="0"/>
          <c:order val="0"/>
          <c:tx>
            <c:strRef>
              <c:f>DPPH!$O$12</c:f>
              <c:strCache>
                <c:ptCount val="1"/>
                <c:pt idx="0">
                  <c:v>Standard</c:v>
                </c:pt>
              </c:strCache>
            </c:strRef>
          </c:tx>
          <c:spPr>
            <a:ln w="19050">
              <a:noFill/>
            </a:ln>
          </c:spPr>
          <c:trendline>
            <c:spPr>
              <a:ln w="19050"/>
            </c:spPr>
            <c:trendlineType val="linear"/>
            <c:dispRSqr val="1"/>
            <c:dispEq val="1"/>
            <c:trendlineLbl>
              <c:layout>
                <c:manualLayout>
                  <c:x val="0.18097570854443329"/>
                  <c:y val="5.441398341028289E-2"/>
                </c:manualLayout>
              </c:layout>
              <c:numFmt formatCode="General" sourceLinked="0"/>
            </c:trendlineLbl>
          </c:trendline>
          <c:xVal>
            <c:numRef>
              <c:f>DPPH!$N$13:$N$17</c:f>
              <c:numCache>
                <c:formatCode>General</c:formatCode>
                <c:ptCount val="5"/>
                <c:pt idx="0">
                  <c:v>20</c:v>
                </c:pt>
                <c:pt idx="1">
                  <c:v>40</c:v>
                </c:pt>
                <c:pt idx="2">
                  <c:v>60</c:v>
                </c:pt>
                <c:pt idx="3">
                  <c:v>80</c:v>
                </c:pt>
                <c:pt idx="4">
                  <c:v>100</c:v>
                </c:pt>
              </c:numCache>
            </c:numRef>
          </c:xVal>
          <c:yVal>
            <c:numRef>
              <c:f>DPPH!$O$13:$O$17</c:f>
              <c:numCache>
                <c:formatCode>General</c:formatCode>
                <c:ptCount val="5"/>
                <c:pt idx="0">
                  <c:v>19.649999999999999</c:v>
                </c:pt>
                <c:pt idx="1">
                  <c:v>32.96</c:v>
                </c:pt>
                <c:pt idx="2">
                  <c:v>45.63</c:v>
                </c:pt>
                <c:pt idx="3">
                  <c:v>60.86</c:v>
                </c:pt>
                <c:pt idx="4">
                  <c:v>75.95</c:v>
                </c:pt>
              </c:numCache>
            </c:numRef>
          </c:yVal>
        </c:ser>
        <c:ser>
          <c:idx val="1"/>
          <c:order val="1"/>
          <c:tx>
            <c:strRef>
              <c:f>DPPH!$P$12</c:f>
              <c:strCache>
                <c:ptCount val="1"/>
                <c:pt idx="0">
                  <c:v>Aqueous extract</c:v>
                </c:pt>
              </c:strCache>
            </c:strRef>
          </c:tx>
          <c:spPr>
            <a:ln w="19050">
              <a:noFill/>
            </a:ln>
          </c:spPr>
          <c:trendline>
            <c:spPr>
              <a:ln w="19050">
                <a:prstDash val="sysDot"/>
              </a:ln>
            </c:spPr>
            <c:trendlineType val="linear"/>
            <c:dispRSqr val="1"/>
            <c:dispEq val="1"/>
            <c:trendlineLbl>
              <c:layout>
                <c:manualLayout>
                  <c:x val="0.18996654992894479"/>
                  <c:y val="1.311374695487119E-2"/>
                </c:manualLayout>
              </c:layout>
              <c:numFmt formatCode="General" sourceLinked="0"/>
            </c:trendlineLbl>
          </c:trendline>
          <c:xVal>
            <c:numRef>
              <c:f>DPPH!$N$13:$N$17</c:f>
              <c:numCache>
                <c:formatCode>General</c:formatCode>
                <c:ptCount val="5"/>
                <c:pt idx="0">
                  <c:v>20</c:v>
                </c:pt>
                <c:pt idx="1">
                  <c:v>40</c:v>
                </c:pt>
                <c:pt idx="2">
                  <c:v>60</c:v>
                </c:pt>
                <c:pt idx="3">
                  <c:v>80</c:v>
                </c:pt>
                <c:pt idx="4">
                  <c:v>100</c:v>
                </c:pt>
              </c:numCache>
            </c:numRef>
          </c:xVal>
          <c:yVal>
            <c:numRef>
              <c:f>DPPH!$P$13:$P$17</c:f>
              <c:numCache>
                <c:formatCode>General</c:formatCode>
                <c:ptCount val="5"/>
                <c:pt idx="0">
                  <c:v>21.34</c:v>
                </c:pt>
                <c:pt idx="1">
                  <c:v>41.54</c:v>
                </c:pt>
                <c:pt idx="2">
                  <c:v>53.620000000000012</c:v>
                </c:pt>
                <c:pt idx="3">
                  <c:v>74.33</c:v>
                </c:pt>
                <c:pt idx="4">
                  <c:v>90.76</c:v>
                </c:pt>
              </c:numCache>
            </c:numRef>
          </c:yVal>
        </c:ser>
        <c:ser>
          <c:idx val="2"/>
          <c:order val="2"/>
          <c:tx>
            <c:strRef>
              <c:f>DPPH!$Q$12</c:f>
              <c:strCache>
                <c:ptCount val="1"/>
                <c:pt idx="0">
                  <c:v>methanol extract</c:v>
                </c:pt>
              </c:strCache>
            </c:strRef>
          </c:tx>
          <c:spPr>
            <a:ln w="19050">
              <a:noFill/>
            </a:ln>
          </c:spPr>
          <c:trendline>
            <c:spPr>
              <a:ln w="19050">
                <a:prstDash val="dash"/>
              </a:ln>
            </c:spPr>
            <c:trendlineType val="linear"/>
            <c:dispRSqr val="1"/>
            <c:dispEq val="1"/>
            <c:trendlineLbl>
              <c:layout>
                <c:manualLayout>
                  <c:x val="-0.10492131551657316"/>
                  <c:y val="5.5249179423356942E-2"/>
                </c:manualLayout>
              </c:layout>
              <c:numFmt formatCode="General" sourceLinked="0"/>
            </c:trendlineLbl>
          </c:trendline>
          <c:xVal>
            <c:numRef>
              <c:f>DPPH!$N$13:$N$17</c:f>
              <c:numCache>
                <c:formatCode>General</c:formatCode>
                <c:ptCount val="5"/>
                <c:pt idx="0">
                  <c:v>20</c:v>
                </c:pt>
                <c:pt idx="1">
                  <c:v>40</c:v>
                </c:pt>
                <c:pt idx="2">
                  <c:v>60</c:v>
                </c:pt>
                <c:pt idx="3">
                  <c:v>80</c:v>
                </c:pt>
                <c:pt idx="4">
                  <c:v>100</c:v>
                </c:pt>
              </c:numCache>
            </c:numRef>
          </c:xVal>
          <c:yVal>
            <c:numRef>
              <c:f>DPPH!$Q$13:$Q$17</c:f>
              <c:numCache>
                <c:formatCode>General</c:formatCode>
                <c:ptCount val="5"/>
                <c:pt idx="0">
                  <c:v>22.56</c:v>
                </c:pt>
                <c:pt idx="1">
                  <c:v>44.87</c:v>
                </c:pt>
                <c:pt idx="2">
                  <c:v>66.739999999999995</c:v>
                </c:pt>
                <c:pt idx="3">
                  <c:v>83.58</c:v>
                </c:pt>
                <c:pt idx="4">
                  <c:v>95.63</c:v>
                </c:pt>
              </c:numCache>
            </c:numRef>
          </c:yVal>
        </c:ser>
        <c:axId val="100460032"/>
        <c:axId val="100500608"/>
      </c:scatterChart>
      <c:valAx>
        <c:axId val="100460032"/>
        <c:scaling>
          <c:orientation val="minMax"/>
        </c:scaling>
        <c:axPos val="b"/>
        <c:title>
          <c:tx>
            <c:rich>
              <a:bodyPr/>
              <a:lstStyle/>
              <a:p>
                <a:pPr>
                  <a:defRPr/>
                </a:pPr>
                <a:r>
                  <a:rPr lang="en-US"/>
                  <a:t>Concentration (µg/ml)</a:t>
                </a:r>
              </a:p>
            </c:rich>
          </c:tx>
        </c:title>
        <c:numFmt formatCode="General" sourceLinked="1"/>
        <c:tickLblPos val="nextTo"/>
        <c:spPr>
          <a:ln>
            <a:solidFill>
              <a:schemeClr val="tx1"/>
            </a:solidFill>
          </a:ln>
        </c:spPr>
        <c:crossAx val="100500608"/>
        <c:crosses val="autoZero"/>
        <c:crossBetween val="midCat"/>
      </c:valAx>
      <c:valAx>
        <c:axId val="100500608"/>
        <c:scaling>
          <c:orientation val="minMax"/>
        </c:scaling>
        <c:axPos val="l"/>
        <c:title>
          <c:tx>
            <c:rich>
              <a:bodyPr rot="-5400000" vert="horz"/>
              <a:lstStyle/>
              <a:p>
                <a:pPr>
                  <a:defRPr/>
                </a:pPr>
                <a:r>
                  <a:rPr lang="en-US"/>
                  <a:t>% Inhibition</a:t>
                </a:r>
              </a:p>
            </c:rich>
          </c:tx>
        </c:title>
        <c:numFmt formatCode="General" sourceLinked="1"/>
        <c:tickLblPos val="nextTo"/>
        <c:spPr>
          <a:ln>
            <a:solidFill>
              <a:schemeClr val="tx1"/>
            </a:solidFill>
          </a:ln>
        </c:spPr>
        <c:crossAx val="100460032"/>
        <c:crosses val="autoZero"/>
        <c:crossBetween val="midCat"/>
      </c:valAx>
    </c:plotArea>
    <c:legend>
      <c:legendPos val="r"/>
      <c:layout>
        <c:manualLayout>
          <c:xMode val="edge"/>
          <c:yMode val="edge"/>
          <c:x val="0.14248839897065971"/>
          <c:y val="4.7605484774872017E-2"/>
          <c:w val="0.37865955045005589"/>
          <c:h val="0.32925598030816161"/>
        </c:manualLayout>
      </c:layout>
    </c:legend>
    <c:plotVisOnly val="1"/>
    <c:dispBlanksAs val="gap"/>
  </c:chart>
  <c:spPr>
    <a:ln>
      <a:noFill/>
    </a:ln>
  </c:spPr>
  <c:txPr>
    <a:bodyPr/>
    <a:lstStyle/>
    <a:p>
      <a:pPr>
        <a:defRPr sz="8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66272965879265"/>
          <c:y val="5.1400554097404488E-2"/>
          <c:w val="0.82642891513560812"/>
          <c:h val="0.80152154450081492"/>
        </c:manualLayout>
      </c:layout>
      <c:barChart>
        <c:barDir val="col"/>
        <c:grouping val="clustered"/>
        <c:ser>
          <c:idx val="0"/>
          <c:order val="0"/>
          <c:tx>
            <c:strRef>
              <c:f>hydroxyl!$C$2</c:f>
              <c:strCache>
                <c:ptCount val="1"/>
                <c:pt idx="0">
                  <c:v>Standard</c:v>
                </c:pt>
              </c:strCache>
            </c:strRef>
          </c:tx>
          <c:errBars>
            <c:errBarType val="both"/>
            <c:errValType val="cust"/>
            <c:plus>
              <c:numRef>
                <c:f>hydroxyl!$F$3:$F$7</c:f>
                <c:numCache>
                  <c:formatCode>General</c:formatCode>
                  <c:ptCount val="5"/>
                  <c:pt idx="0">
                    <c:v>1.6500000000000001</c:v>
                  </c:pt>
                  <c:pt idx="1">
                    <c:v>1.32</c:v>
                  </c:pt>
                  <c:pt idx="2">
                    <c:v>1.34</c:v>
                  </c:pt>
                  <c:pt idx="3">
                    <c:v>1.83</c:v>
                  </c:pt>
                  <c:pt idx="4">
                    <c:v>1.9200000000000021</c:v>
                  </c:pt>
                </c:numCache>
              </c:numRef>
            </c:plus>
            <c:minus>
              <c:numRef>
                <c:f>hydroxyl!$F$3:$F$7</c:f>
                <c:numCache>
                  <c:formatCode>General</c:formatCode>
                  <c:ptCount val="5"/>
                  <c:pt idx="0">
                    <c:v>1.6500000000000001</c:v>
                  </c:pt>
                  <c:pt idx="1">
                    <c:v>1.32</c:v>
                  </c:pt>
                  <c:pt idx="2">
                    <c:v>1.34</c:v>
                  </c:pt>
                  <c:pt idx="3">
                    <c:v>1.83</c:v>
                  </c:pt>
                  <c:pt idx="4">
                    <c:v>1.9200000000000021</c:v>
                  </c:pt>
                </c:numCache>
              </c:numRef>
            </c:minus>
          </c:errBars>
          <c:cat>
            <c:numRef>
              <c:f>hydroxyl!$B$3:$B$7</c:f>
              <c:numCache>
                <c:formatCode>General</c:formatCode>
                <c:ptCount val="5"/>
                <c:pt idx="0">
                  <c:v>20</c:v>
                </c:pt>
                <c:pt idx="1">
                  <c:v>40</c:v>
                </c:pt>
                <c:pt idx="2">
                  <c:v>60</c:v>
                </c:pt>
                <c:pt idx="3">
                  <c:v>80</c:v>
                </c:pt>
                <c:pt idx="4">
                  <c:v>100</c:v>
                </c:pt>
              </c:numCache>
            </c:numRef>
          </c:cat>
          <c:val>
            <c:numRef>
              <c:f>hydroxyl!$C$3:$C$7</c:f>
              <c:numCache>
                <c:formatCode>General</c:formatCode>
                <c:ptCount val="5"/>
                <c:pt idx="0">
                  <c:v>16.62</c:v>
                </c:pt>
                <c:pt idx="1">
                  <c:v>30.779999999999987</c:v>
                </c:pt>
                <c:pt idx="2">
                  <c:v>45.28</c:v>
                </c:pt>
                <c:pt idx="3">
                  <c:v>72.03</c:v>
                </c:pt>
                <c:pt idx="4">
                  <c:v>82.34</c:v>
                </c:pt>
              </c:numCache>
            </c:numRef>
          </c:val>
        </c:ser>
        <c:ser>
          <c:idx val="1"/>
          <c:order val="1"/>
          <c:tx>
            <c:strRef>
              <c:f>hydroxyl!$D$2</c:f>
              <c:strCache>
                <c:ptCount val="1"/>
                <c:pt idx="0">
                  <c:v>Acetone extract</c:v>
                </c:pt>
              </c:strCache>
            </c:strRef>
          </c:tx>
          <c:errBars>
            <c:errBarType val="both"/>
            <c:errValType val="cust"/>
            <c:plus>
              <c:numRef>
                <c:f>hydroxyl!$G$3:$G$7</c:f>
                <c:numCache>
                  <c:formatCode>General</c:formatCode>
                  <c:ptCount val="5"/>
                  <c:pt idx="0">
                    <c:v>1.33</c:v>
                  </c:pt>
                  <c:pt idx="1">
                    <c:v>1.9300000000000026</c:v>
                  </c:pt>
                  <c:pt idx="2">
                    <c:v>2.2400000000000002</c:v>
                  </c:pt>
                  <c:pt idx="3">
                    <c:v>2.0299999999999998</c:v>
                  </c:pt>
                  <c:pt idx="4">
                    <c:v>1.33</c:v>
                  </c:pt>
                </c:numCache>
              </c:numRef>
            </c:plus>
            <c:minus>
              <c:numRef>
                <c:f>hydroxyl!$G$3:$G$7</c:f>
                <c:numCache>
                  <c:formatCode>General</c:formatCode>
                  <c:ptCount val="5"/>
                  <c:pt idx="0">
                    <c:v>1.33</c:v>
                  </c:pt>
                  <c:pt idx="1">
                    <c:v>1.9300000000000026</c:v>
                  </c:pt>
                  <c:pt idx="2">
                    <c:v>2.2400000000000002</c:v>
                  </c:pt>
                  <c:pt idx="3">
                    <c:v>2.0299999999999998</c:v>
                  </c:pt>
                  <c:pt idx="4">
                    <c:v>1.33</c:v>
                  </c:pt>
                </c:numCache>
              </c:numRef>
            </c:minus>
          </c:errBars>
          <c:cat>
            <c:numRef>
              <c:f>hydroxyl!$B$3:$B$7</c:f>
              <c:numCache>
                <c:formatCode>General</c:formatCode>
                <c:ptCount val="5"/>
                <c:pt idx="0">
                  <c:v>20</c:v>
                </c:pt>
                <c:pt idx="1">
                  <c:v>40</c:v>
                </c:pt>
                <c:pt idx="2">
                  <c:v>60</c:v>
                </c:pt>
                <c:pt idx="3">
                  <c:v>80</c:v>
                </c:pt>
                <c:pt idx="4">
                  <c:v>100</c:v>
                </c:pt>
              </c:numCache>
            </c:numRef>
          </c:cat>
          <c:val>
            <c:numRef>
              <c:f>hydroxyl!$D$3:$D$7</c:f>
              <c:numCache>
                <c:formatCode>General</c:formatCode>
                <c:ptCount val="5"/>
                <c:pt idx="0">
                  <c:v>20.55</c:v>
                </c:pt>
                <c:pt idx="1">
                  <c:v>33.25</c:v>
                </c:pt>
                <c:pt idx="2">
                  <c:v>51.660000000000011</c:v>
                </c:pt>
                <c:pt idx="3">
                  <c:v>75.33</c:v>
                </c:pt>
                <c:pt idx="4">
                  <c:v>86.59</c:v>
                </c:pt>
              </c:numCache>
            </c:numRef>
          </c:val>
        </c:ser>
        <c:ser>
          <c:idx val="2"/>
          <c:order val="2"/>
          <c:tx>
            <c:strRef>
              <c:f>hydroxyl!$E$2</c:f>
              <c:strCache>
                <c:ptCount val="1"/>
                <c:pt idx="0">
                  <c:v>Methanol extract</c:v>
                </c:pt>
              </c:strCache>
            </c:strRef>
          </c:tx>
          <c:errBars>
            <c:errBarType val="both"/>
            <c:errValType val="cust"/>
            <c:plus>
              <c:numRef>
                <c:f>hydroxyl!$H$3:$H$7</c:f>
                <c:numCache>
                  <c:formatCode>General</c:formatCode>
                  <c:ptCount val="5"/>
                  <c:pt idx="0">
                    <c:v>1.6500000000000001</c:v>
                  </c:pt>
                  <c:pt idx="1">
                    <c:v>1.87</c:v>
                  </c:pt>
                  <c:pt idx="2">
                    <c:v>1.6300000000000001</c:v>
                  </c:pt>
                  <c:pt idx="3">
                    <c:v>1.33</c:v>
                  </c:pt>
                  <c:pt idx="4">
                    <c:v>2.0299999999999998</c:v>
                  </c:pt>
                </c:numCache>
              </c:numRef>
            </c:plus>
            <c:minus>
              <c:numRef>
                <c:f>hydroxyl!$H$3:$H$7</c:f>
                <c:numCache>
                  <c:formatCode>General</c:formatCode>
                  <c:ptCount val="5"/>
                  <c:pt idx="0">
                    <c:v>1.6500000000000001</c:v>
                  </c:pt>
                  <c:pt idx="1">
                    <c:v>1.87</c:v>
                  </c:pt>
                  <c:pt idx="2">
                    <c:v>1.6300000000000001</c:v>
                  </c:pt>
                  <c:pt idx="3">
                    <c:v>1.33</c:v>
                  </c:pt>
                  <c:pt idx="4">
                    <c:v>2.0299999999999998</c:v>
                  </c:pt>
                </c:numCache>
              </c:numRef>
            </c:minus>
          </c:errBars>
          <c:cat>
            <c:numRef>
              <c:f>hydroxyl!$B$3:$B$7</c:f>
              <c:numCache>
                <c:formatCode>General</c:formatCode>
                <c:ptCount val="5"/>
                <c:pt idx="0">
                  <c:v>20</c:v>
                </c:pt>
                <c:pt idx="1">
                  <c:v>40</c:v>
                </c:pt>
                <c:pt idx="2">
                  <c:v>60</c:v>
                </c:pt>
                <c:pt idx="3">
                  <c:v>80</c:v>
                </c:pt>
                <c:pt idx="4">
                  <c:v>100</c:v>
                </c:pt>
              </c:numCache>
            </c:numRef>
          </c:cat>
          <c:val>
            <c:numRef>
              <c:f>hydroxyl!$E$3:$E$7</c:f>
              <c:numCache>
                <c:formatCode>General</c:formatCode>
                <c:ptCount val="5"/>
                <c:pt idx="0">
                  <c:v>25.650000000000031</c:v>
                </c:pt>
                <c:pt idx="1">
                  <c:v>45.67</c:v>
                </c:pt>
                <c:pt idx="2">
                  <c:v>61.25</c:v>
                </c:pt>
                <c:pt idx="3">
                  <c:v>79.040000000000006</c:v>
                </c:pt>
                <c:pt idx="4">
                  <c:v>92.45</c:v>
                </c:pt>
              </c:numCache>
            </c:numRef>
          </c:val>
        </c:ser>
        <c:axId val="100804096"/>
        <c:axId val="101390592"/>
      </c:barChart>
      <c:catAx>
        <c:axId val="100804096"/>
        <c:scaling>
          <c:orientation val="minMax"/>
        </c:scaling>
        <c:axPos val="b"/>
        <c:title>
          <c:tx>
            <c:rich>
              <a:bodyPr/>
              <a:lstStyle/>
              <a:p>
                <a:pPr>
                  <a:defRPr/>
                </a:pPr>
                <a:r>
                  <a:rPr lang="en-US"/>
                  <a:t>Concentration (µg/ml)</a:t>
                </a:r>
              </a:p>
            </c:rich>
          </c:tx>
        </c:title>
        <c:numFmt formatCode="General" sourceLinked="1"/>
        <c:tickLblPos val="nextTo"/>
        <c:spPr>
          <a:ln>
            <a:solidFill>
              <a:schemeClr val="tx1"/>
            </a:solidFill>
          </a:ln>
        </c:spPr>
        <c:crossAx val="101390592"/>
        <c:crosses val="autoZero"/>
        <c:auto val="1"/>
        <c:lblAlgn val="ctr"/>
        <c:lblOffset val="100"/>
      </c:catAx>
      <c:valAx>
        <c:axId val="101390592"/>
        <c:scaling>
          <c:orientation val="minMax"/>
        </c:scaling>
        <c:axPos val="l"/>
        <c:title>
          <c:tx>
            <c:rich>
              <a:bodyPr rot="-5400000" vert="horz"/>
              <a:lstStyle/>
              <a:p>
                <a:pPr>
                  <a:defRPr/>
                </a:pPr>
                <a:r>
                  <a:rPr lang="en-US"/>
                  <a:t>% Inhibition</a:t>
                </a:r>
              </a:p>
            </c:rich>
          </c:tx>
        </c:title>
        <c:numFmt formatCode="General" sourceLinked="1"/>
        <c:tickLblPos val="nextTo"/>
        <c:spPr>
          <a:ln>
            <a:solidFill>
              <a:schemeClr val="tx1"/>
            </a:solidFill>
          </a:ln>
        </c:spPr>
        <c:crossAx val="100804096"/>
        <c:crosses val="autoZero"/>
        <c:crossBetween val="between"/>
      </c:valAx>
    </c:plotArea>
    <c:legend>
      <c:legendPos val="r"/>
      <c:layout>
        <c:manualLayout>
          <c:xMode val="edge"/>
          <c:yMode val="edge"/>
          <c:x val="0.16191492927649398"/>
          <c:y val="7.508093841479796E-2"/>
          <c:w val="0.16596874268934395"/>
          <c:h val="0.17358347388507181"/>
        </c:manualLayout>
      </c:layout>
    </c:legend>
    <c:plotVisOnly val="1"/>
    <c:dispBlanksAs val="gap"/>
  </c:chart>
  <c:spPr>
    <a:ln>
      <a:noFill/>
    </a:ln>
  </c:spPr>
  <c:txPr>
    <a:bodyPr/>
    <a:lstStyle/>
    <a:p>
      <a:pPr>
        <a:defRPr sz="8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90206990188831"/>
          <c:y val="3.3720636856611585E-2"/>
          <c:w val="0.81953430450518261"/>
          <c:h val="0.84463424987594049"/>
        </c:manualLayout>
      </c:layout>
      <c:scatterChart>
        <c:scatterStyle val="lineMarker"/>
        <c:ser>
          <c:idx val="0"/>
          <c:order val="0"/>
          <c:tx>
            <c:strRef>
              <c:f>hydroxyl!$C$2</c:f>
              <c:strCache>
                <c:ptCount val="1"/>
                <c:pt idx="0">
                  <c:v>Standard</c:v>
                </c:pt>
              </c:strCache>
            </c:strRef>
          </c:tx>
          <c:spPr>
            <a:ln w="19050">
              <a:noFill/>
            </a:ln>
          </c:spPr>
          <c:trendline>
            <c:spPr>
              <a:ln w="19050"/>
            </c:spPr>
            <c:trendlineType val="linear"/>
            <c:dispRSqr val="1"/>
            <c:dispEq val="1"/>
            <c:trendlineLbl>
              <c:layout>
                <c:manualLayout>
                  <c:x val="0.14160631129905887"/>
                  <c:y val="0.13726887058101475"/>
                </c:manualLayout>
              </c:layout>
              <c:numFmt formatCode="General" sourceLinked="0"/>
            </c:trendlineLbl>
          </c:trendline>
          <c:xVal>
            <c:numRef>
              <c:f>hydroxyl!$B$3:$B$7</c:f>
              <c:numCache>
                <c:formatCode>General</c:formatCode>
                <c:ptCount val="5"/>
                <c:pt idx="0">
                  <c:v>20</c:v>
                </c:pt>
                <c:pt idx="1">
                  <c:v>40</c:v>
                </c:pt>
                <c:pt idx="2">
                  <c:v>60</c:v>
                </c:pt>
                <c:pt idx="3">
                  <c:v>80</c:v>
                </c:pt>
                <c:pt idx="4">
                  <c:v>100</c:v>
                </c:pt>
              </c:numCache>
            </c:numRef>
          </c:xVal>
          <c:yVal>
            <c:numRef>
              <c:f>hydroxyl!$C$3:$C$7</c:f>
              <c:numCache>
                <c:formatCode>General</c:formatCode>
                <c:ptCount val="5"/>
                <c:pt idx="0">
                  <c:v>16.62</c:v>
                </c:pt>
                <c:pt idx="1">
                  <c:v>30.779999999999987</c:v>
                </c:pt>
                <c:pt idx="2">
                  <c:v>45.28</c:v>
                </c:pt>
                <c:pt idx="3">
                  <c:v>72.03</c:v>
                </c:pt>
                <c:pt idx="4">
                  <c:v>82.34</c:v>
                </c:pt>
              </c:numCache>
            </c:numRef>
          </c:yVal>
        </c:ser>
        <c:ser>
          <c:idx val="1"/>
          <c:order val="1"/>
          <c:tx>
            <c:strRef>
              <c:f>hydroxyl!$D$2</c:f>
              <c:strCache>
                <c:ptCount val="1"/>
                <c:pt idx="0">
                  <c:v>Acetone extract</c:v>
                </c:pt>
              </c:strCache>
            </c:strRef>
          </c:tx>
          <c:spPr>
            <a:ln w="19050">
              <a:noFill/>
            </a:ln>
          </c:spPr>
          <c:trendline>
            <c:spPr>
              <a:ln w="19050">
                <a:prstDash val="dash"/>
              </a:ln>
            </c:spPr>
            <c:trendlineType val="linear"/>
            <c:dispRSqr val="1"/>
            <c:dispEq val="1"/>
            <c:trendlineLbl>
              <c:layout>
                <c:manualLayout>
                  <c:x val="0.20854458266851733"/>
                  <c:y val="4.0507237278711618E-3"/>
                </c:manualLayout>
              </c:layout>
              <c:numFmt formatCode="General" sourceLinked="0"/>
            </c:trendlineLbl>
          </c:trendline>
          <c:xVal>
            <c:numRef>
              <c:f>hydroxyl!$B$3:$B$7</c:f>
              <c:numCache>
                <c:formatCode>General</c:formatCode>
                <c:ptCount val="5"/>
                <c:pt idx="0">
                  <c:v>20</c:v>
                </c:pt>
                <c:pt idx="1">
                  <c:v>40</c:v>
                </c:pt>
                <c:pt idx="2">
                  <c:v>60</c:v>
                </c:pt>
                <c:pt idx="3">
                  <c:v>80</c:v>
                </c:pt>
                <c:pt idx="4">
                  <c:v>100</c:v>
                </c:pt>
              </c:numCache>
            </c:numRef>
          </c:xVal>
          <c:yVal>
            <c:numRef>
              <c:f>hydroxyl!$D$3:$D$7</c:f>
              <c:numCache>
                <c:formatCode>General</c:formatCode>
                <c:ptCount val="5"/>
                <c:pt idx="0">
                  <c:v>20.55</c:v>
                </c:pt>
                <c:pt idx="1">
                  <c:v>33.25</c:v>
                </c:pt>
                <c:pt idx="2">
                  <c:v>51.660000000000011</c:v>
                </c:pt>
                <c:pt idx="3">
                  <c:v>75.33</c:v>
                </c:pt>
                <c:pt idx="4">
                  <c:v>86.59</c:v>
                </c:pt>
              </c:numCache>
            </c:numRef>
          </c:yVal>
        </c:ser>
        <c:ser>
          <c:idx val="2"/>
          <c:order val="2"/>
          <c:tx>
            <c:strRef>
              <c:f>hydroxyl!$E$2</c:f>
              <c:strCache>
                <c:ptCount val="1"/>
                <c:pt idx="0">
                  <c:v>Methanol extract</c:v>
                </c:pt>
              </c:strCache>
            </c:strRef>
          </c:tx>
          <c:spPr>
            <a:ln w="19050">
              <a:noFill/>
            </a:ln>
          </c:spPr>
          <c:trendline>
            <c:spPr>
              <a:ln w="19050">
                <a:solidFill>
                  <a:schemeClr val="tx1"/>
                </a:solidFill>
                <a:prstDash val="sysDot"/>
              </a:ln>
            </c:spPr>
            <c:trendlineType val="linear"/>
            <c:dispRSqr val="1"/>
            <c:dispEq val="1"/>
            <c:trendlineLbl>
              <c:layout>
                <c:manualLayout>
                  <c:x val="-0.27008534149954588"/>
                  <c:y val="0.18042089750550541"/>
                </c:manualLayout>
              </c:layout>
              <c:numFmt formatCode="General" sourceLinked="0"/>
            </c:trendlineLbl>
          </c:trendline>
          <c:xVal>
            <c:numRef>
              <c:f>hydroxyl!$B$3:$B$7</c:f>
              <c:numCache>
                <c:formatCode>General</c:formatCode>
                <c:ptCount val="5"/>
                <c:pt idx="0">
                  <c:v>20</c:v>
                </c:pt>
                <c:pt idx="1">
                  <c:v>40</c:v>
                </c:pt>
                <c:pt idx="2">
                  <c:v>60</c:v>
                </c:pt>
                <c:pt idx="3">
                  <c:v>80</c:v>
                </c:pt>
                <c:pt idx="4">
                  <c:v>100</c:v>
                </c:pt>
              </c:numCache>
            </c:numRef>
          </c:xVal>
          <c:yVal>
            <c:numRef>
              <c:f>hydroxyl!$E$3:$E$7</c:f>
              <c:numCache>
                <c:formatCode>General</c:formatCode>
                <c:ptCount val="5"/>
                <c:pt idx="0">
                  <c:v>25.650000000000031</c:v>
                </c:pt>
                <c:pt idx="1">
                  <c:v>45.67</c:v>
                </c:pt>
                <c:pt idx="2">
                  <c:v>61.25</c:v>
                </c:pt>
                <c:pt idx="3">
                  <c:v>79.040000000000006</c:v>
                </c:pt>
                <c:pt idx="4">
                  <c:v>92.45</c:v>
                </c:pt>
              </c:numCache>
            </c:numRef>
          </c:yVal>
        </c:ser>
        <c:axId val="100333440"/>
        <c:axId val="100347904"/>
      </c:scatterChart>
      <c:valAx>
        <c:axId val="100333440"/>
        <c:scaling>
          <c:orientation val="minMax"/>
        </c:scaling>
        <c:axPos val="b"/>
        <c:title>
          <c:tx>
            <c:rich>
              <a:bodyPr/>
              <a:lstStyle/>
              <a:p>
                <a:pPr>
                  <a:defRPr/>
                </a:pPr>
                <a:r>
                  <a:rPr lang="en-US"/>
                  <a:t>Concentration (µg/ml)</a:t>
                </a:r>
              </a:p>
            </c:rich>
          </c:tx>
        </c:title>
        <c:numFmt formatCode="General" sourceLinked="1"/>
        <c:tickLblPos val="nextTo"/>
        <c:spPr>
          <a:ln>
            <a:solidFill>
              <a:schemeClr val="tx1"/>
            </a:solidFill>
          </a:ln>
        </c:spPr>
        <c:crossAx val="100347904"/>
        <c:crosses val="autoZero"/>
        <c:crossBetween val="midCat"/>
      </c:valAx>
      <c:valAx>
        <c:axId val="100347904"/>
        <c:scaling>
          <c:orientation val="minMax"/>
        </c:scaling>
        <c:axPos val="l"/>
        <c:title>
          <c:tx>
            <c:rich>
              <a:bodyPr rot="-5400000" vert="horz"/>
              <a:lstStyle/>
              <a:p>
                <a:pPr>
                  <a:defRPr/>
                </a:pPr>
                <a:r>
                  <a:rPr lang="en-US"/>
                  <a:t>% Inhibition</a:t>
                </a:r>
              </a:p>
            </c:rich>
          </c:tx>
        </c:title>
        <c:numFmt formatCode="General" sourceLinked="1"/>
        <c:tickLblPos val="nextTo"/>
        <c:spPr>
          <a:ln>
            <a:solidFill>
              <a:schemeClr val="tx1"/>
            </a:solidFill>
          </a:ln>
        </c:spPr>
        <c:crossAx val="100333440"/>
        <c:crosses val="autoZero"/>
        <c:crossBetween val="midCat"/>
      </c:valAx>
    </c:plotArea>
    <c:legend>
      <c:legendPos val="r"/>
      <c:layout>
        <c:manualLayout>
          <c:xMode val="edge"/>
          <c:yMode val="edge"/>
          <c:x val="0.6878754892432356"/>
          <c:y val="0.51700441083273807"/>
          <c:w val="0.30829741627969642"/>
          <c:h val="0.28486215988377378"/>
        </c:manualLayout>
      </c:layout>
    </c:legend>
    <c:plotVisOnly val="1"/>
    <c:dispBlanksAs val="gap"/>
  </c:chart>
  <c:spPr>
    <a:ln>
      <a:noFill/>
    </a:ln>
  </c:spPr>
  <c:txPr>
    <a:bodyPr/>
    <a:lstStyle/>
    <a:p>
      <a:pPr>
        <a:defRPr sz="800" b="1"/>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120794115607063"/>
          <c:y val="5.1400554097404488E-2"/>
          <c:w val="0.80437016801471239"/>
          <c:h val="0.76118802857976164"/>
        </c:manualLayout>
      </c:layout>
      <c:scatterChart>
        <c:scatterStyle val="smoothMarker"/>
        <c:ser>
          <c:idx val="0"/>
          <c:order val="0"/>
          <c:tx>
            <c:strRef>
              <c:f>'reducing power'!$B$4</c:f>
              <c:strCache>
                <c:ptCount val="1"/>
                <c:pt idx="0">
                  <c:v>Standard</c:v>
                </c:pt>
              </c:strCache>
            </c:strRef>
          </c:tx>
          <c:xVal>
            <c:numRef>
              <c:f>'reducing power'!$A$4:$A$9</c:f>
              <c:numCache>
                <c:formatCode>General</c:formatCode>
                <c:ptCount val="6"/>
                <c:pt idx="1">
                  <c:v>20</c:v>
                </c:pt>
                <c:pt idx="2">
                  <c:v>40</c:v>
                </c:pt>
                <c:pt idx="3">
                  <c:v>60</c:v>
                </c:pt>
                <c:pt idx="4">
                  <c:v>80</c:v>
                </c:pt>
                <c:pt idx="5">
                  <c:v>100</c:v>
                </c:pt>
              </c:numCache>
            </c:numRef>
          </c:xVal>
          <c:yVal>
            <c:numRef>
              <c:f>'reducing power'!$B$4:$B$9</c:f>
              <c:numCache>
                <c:formatCode>General</c:formatCode>
                <c:ptCount val="6"/>
                <c:pt idx="0">
                  <c:v>0</c:v>
                </c:pt>
                <c:pt idx="1">
                  <c:v>0.21500000000000033</c:v>
                </c:pt>
                <c:pt idx="2">
                  <c:v>0.43500000000000066</c:v>
                </c:pt>
                <c:pt idx="3">
                  <c:v>0.76300000000000145</c:v>
                </c:pt>
                <c:pt idx="4">
                  <c:v>0.87300000000000133</c:v>
                </c:pt>
                <c:pt idx="5">
                  <c:v>0.97800000000000065</c:v>
                </c:pt>
              </c:numCache>
            </c:numRef>
          </c:yVal>
          <c:smooth val="1"/>
        </c:ser>
        <c:ser>
          <c:idx val="1"/>
          <c:order val="1"/>
          <c:tx>
            <c:strRef>
              <c:f>'reducing power'!$C$4</c:f>
              <c:strCache>
                <c:ptCount val="1"/>
                <c:pt idx="0">
                  <c:v>Acetone extract</c:v>
                </c:pt>
              </c:strCache>
            </c:strRef>
          </c:tx>
          <c:xVal>
            <c:numRef>
              <c:f>'reducing power'!$A$4:$A$9</c:f>
              <c:numCache>
                <c:formatCode>General</c:formatCode>
                <c:ptCount val="6"/>
                <c:pt idx="1">
                  <c:v>20</c:v>
                </c:pt>
                <c:pt idx="2">
                  <c:v>40</c:v>
                </c:pt>
                <c:pt idx="3">
                  <c:v>60</c:v>
                </c:pt>
                <c:pt idx="4">
                  <c:v>80</c:v>
                </c:pt>
                <c:pt idx="5">
                  <c:v>100</c:v>
                </c:pt>
              </c:numCache>
            </c:numRef>
          </c:xVal>
          <c:yVal>
            <c:numRef>
              <c:f>'reducing power'!$C$4:$C$9</c:f>
              <c:numCache>
                <c:formatCode>General</c:formatCode>
                <c:ptCount val="6"/>
                <c:pt idx="0">
                  <c:v>0</c:v>
                </c:pt>
                <c:pt idx="1">
                  <c:v>0.32400000000000073</c:v>
                </c:pt>
                <c:pt idx="2">
                  <c:v>0.52100000000000002</c:v>
                </c:pt>
                <c:pt idx="3">
                  <c:v>0.83500000000000063</c:v>
                </c:pt>
                <c:pt idx="4">
                  <c:v>0.97600000000000064</c:v>
                </c:pt>
                <c:pt idx="5">
                  <c:v>1.133</c:v>
                </c:pt>
              </c:numCache>
            </c:numRef>
          </c:yVal>
          <c:smooth val="1"/>
        </c:ser>
        <c:ser>
          <c:idx val="2"/>
          <c:order val="2"/>
          <c:tx>
            <c:strRef>
              <c:f>'reducing power'!$D$4</c:f>
              <c:strCache>
                <c:ptCount val="1"/>
                <c:pt idx="0">
                  <c:v>Methanol Extract</c:v>
                </c:pt>
              </c:strCache>
            </c:strRef>
          </c:tx>
          <c:spPr>
            <a:ln>
              <a:solidFill>
                <a:srgbClr val="FF0000"/>
              </a:solidFill>
            </a:ln>
          </c:spPr>
          <c:marker>
            <c:spPr>
              <a:solidFill>
                <a:srgbClr val="FF0000"/>
              </a:solidFill>
              <a:ln>
                <a:solidFill>
                  <a:srgbClr val="FF0000"/>
                </a:solidFill>
              </a:ln>
            </c:spPr>
          </c:marker>
          <c:xVal>
            <c:numRef>
              <c:f>'reducing power'!$A$4:$A$9</c:f>
              <c:numCache>
                <c:formatCode>General</c:formatCode>
                <c:ptCount val="6"/>
                <c:pt idx="1">
                  <c:v>20</c:v>
                </c:pt>
                <c:pt idx="2">
                  <c:v>40</c:v>
                </c:pt>
                <c:pt idx="3">
                  <c:v>60</c:v>
                </c:pt>
                <c:pt idx="4">
                  <c:v>80</c:v>
                </c:pt>
                <c:pt idx="5">
                  <c:v>100</c:v>
                </c:pt>
              </c:numCache>
            </c:numRef>
          </c:xVal>
          <c:yVal>
            <c:numRef>
              <c:f>'reducing power'!$D$4:$D$9</c:f>
              <c:numCache>
                <c:formatCode>General</c:formatCode>
                <c:ptCount val="6"/>
                <c:pt idx="0">
                  <c:v>0</c:v>
                </c:pt>
                <c:pt idx="1">
                  <c:v>0.48700000000000032</c:v>
                </c:pt>
                <c:pt idx="2">
                  <c:v>0.67300000000000182</c:v>
                </c:pt>
                <c:pt idx="3">
                  <c:v>0.82500000000000062</c:v>
                </c:pt>
                <c:pt idx="4">
                  <c:v>1.054</c:v>
                </c:pt>
                <c:pt idx="5">
                  <c:v>1.3420000000000001</c:v>
                </c:pt>
              </c:numCache>
            </c:numRef>
          </c:yVal>
          <c:smooth val="1"/>
        </c:ser>
        <c:axId val="100381440"/>
        <c:axId val="100383744"/>
      </c:scatterChart>
      <c:valAx>
        <c:axId val="100381440"/>
        <c:scaling>
          <c:orientation val="minMax"/>
          <c:max val="100"/>
        </c:scaling>
        <c:axPos val="b"/>
        <c:title>
          <c:tx>
            <c:rich>
              <a:bodyPr/>
              <a:lstStyle/>
              <a:p>
                <a:pPr>
                  <a:defRPr/>
                </a:pPr>
                <a:r>
                  <a:rPr lang="en-US"/>
                  <a:t>Concentration (µg/mL)</a:t>
                </a:r>
              </a:p>
            </c:rich>
          </c:tx>
        </c:title>
        <c:numFmt formatCode="General" sourceLinked="1"/>
        <c:tickLblPos val="nextTo"/>
        <c:spPr>
          <a:ln w="15875">
            <a:solidFill>
              <a:schemeClr val="tx1"/>
            </a:solidFill>
          </a:ln>
        </c:spPr>
        <c:crossAx val="100383744"/>
        <c:crosses val="autoZero"/>
        <c:crossBetween val="midCat"/>
      </c:valAx>
      <c:valAx>
        <c:axId val="100383744"/>
        <c:scaling>
          <c:orientation val="minMax"/>
        </c:scaling>
        <c:axPos val="l"/>
        <c:title>
          <c:tx>
            <c:rich>
              <a:bodyPr rot="-5400000" vert="horz"/>
              <a:lstStyle/>
              <a:p>
                <a:pPr>
                  <a:defRPr/>
                </a:pPr>
                <a:r>
                  <a:rPr lang="en-US"/>
                  <a:t>Absorbance at 700 nm</a:t>
                </a:r>
              </a:p>
            </c:rich>
          </c:tx>
        </c:title>
        <c:numFmt formatCode="General" sourceLinked="1"/>
        <c:tickLblPos val="nextTo"/>
        <c:spPr>
          <a:ln w="15875">
            <a:solidFill>
              <a:sysClr val="windowText" lastClr="000000"/>
            </a:solidFill>
          </a:ln>
        </c:spPr>
        <c:crossAx val="100381440"/>
        <c:crosses val="autoZero"/>
        <c:crossBetween val="midCat"/>
        <c:majorUnit val="0.4"/>
      </c:valAx>
    </c:plotArea>
    <c:legend>
      <c:legendPos val="r"/>
      <c:layout>
        <c:manualLayout>
          <c:xMode val="edge"/>
          <c:yMode val="edge"/>
          <c:x val="0.21348867105897476"/>
          <c:y val="6.6952894046139036E-2"/>
          <c:w val="0.39461011526313661"/>
          <c:h val="0.22273849979278926"/>
        </c:manualLayout>
      </c:layout>
    </c:legend>
    <c:plotVisOnly val="1"/>
    <c:dispBlanksAs val="gap"/>
  </c:chart>
  <c:spPr>
    <a:ln>
      <a:noFill/>
    </a:ln>
  </c:spPr>
  <c:txPr>
    <a:bodyPr/>
    <a:lstStyle/>
    <a:p>
      <a:pPr>
        <a:defRPr sz="800" b="1">
          <a:latin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Anticancer activity</a:t>
            </a:r>
          </a:p>
        </c:rich>
      </c:tx>
      <c:overlay val="1"/>
    </c:title>
    <c:plotArea>
      <c:layout>
        <c:manualLayout>
          <c:layoutTarget val="inner"/>
          <c:xMode val="edge"/>
          <c:yMode val="edge"/>
          <c:x val="8.6736767494073067E-2"/>
          <c:y val="4.6116384984587346E-2"/>
          <c:w val="0.85352308159652512"/>
          <c:h val="0.80914357488609634"/>
        </c:manualLayout>
      </c:layout>
      <c:barChart>
        <c:barDir val="col"/>
        <c:grouping val="clustered"/>
        <c:ser>
          <c:idx val="0"/>
          <c:order val="0"/>
          <c:tx>
            <c:strRef>
              <c:f>'a panicluata'!$J$5</c:f>
              <c:strCache>
                <c:ptCount val="1"/>
                <c:pt idx="0">
                  <c:v>Standard Drug</c:v>
                </c:pt>
              </c:strCache>
            </c:strRef>
          </c:tx>
          <c:errBars>
            <c:errBarType val="both"/>
            <c:errValType val="cust"/>
            <c:plus>
              <c:numRef>
                <c:f>'a panicluata'!$M$6:$M$11</c:f>
                <c:numCache>
                  <c:formatCode>General</c:formatCode>
                  <c:ptCount val="6"/>
                  <c:pt idx="0">
                    <c:v>1.33</c:v>
                  </c:pt>
                  <c:pt idx="1">
                    <c:v>2.3299999999999987</c:v>
                  </c:pt>
                  <c:pt idx="2">
                    <c:v>2.4299999999999997</c:v>
                  </c:pt>
                  <c:pt idx="3">
                    <c:v>1.34</c:v>
                  </c:pt>
                  <c:pt idx="4">
                    <c:v>1.84</c:v>
                  </c:pt>
                  <c:pt idx="5">
                    <c:v>1.54</c:v>
                  </c:pt>
                </c:numCache>
              </c:numRef>
            </c:plus>
            <c:minus>
              <c:numRef>
                <c:f>'a panicluata'!$M$6:$M$11</c:f>
                <c:numCache>
                  <c:formatCode>General</c:formatCode>
                  <c:ptCount val="6"/>
                  <c:pt idx="0">
                    <c:v>1.33</c:v>
                  </c:pt>
                  <c:pt idx="1">
                    <c:v>2.3299999999999987</c:v>
                  </c:pt>
                  <c:pt idx="2">
                    <c:v>2.4299999999999997</c:v>
                  </c:pt>
                  <c:pt idx="3">
                    <c:v>1.34</c:v>
                  </c:pt>
                  <c:pt idx="4">
                    <c:v>1.84</c:v>
                  </c:pt>
                  <c:pt idx="5">
                    <c:v>1.54</c:v>
                  </c:pt>
                </c:numCache>
              </c:numRef>
            </c:minus>
            <c:spPr>
              <a:ln w="15875">
                <a:solidFill>
                  <a:sysClr val="windowText" lastClr="000000"/>
                </a:solidFill>
              </a:ln>
            </c:spPr>
          </c:errBars>
          <c:cat>
            <c:numRef>
              <c:f>'a panicluata'!$I$6:$I$11</c:f>
              <c:numCache>
                <c:formatCode>General</c:formatCode>
                <c:ptCount val="6"/>
                <c:pt idx="0">
                  <c:v>10</c:v>
                </c:pt>
                <c:pt idx="1">
                  <c:v>20</c:v>
                </c:pt>
                <c:pt idx="2">
                  <c:v>40</c:v>
                </c:pt>
                <c:pt idx="3">
                  <c:v>60</c:v>
                </c:pt>
                <c:pt idx="4">
                  <c:v>80</c:v>
                </c:pt>
                <c:pt idx="5">
                  <c:v>100</c:v>
                </c:pt>
              </c:numCache>
            </c:numRef>
          </c:cat>
          <c:val>
            <c:numRef>
              <c:f>'a panicluata'!$J$6:$J$11</c:f>
              <c:numCache>
                <c:formatCode>General</c:formatCode>
                <c:ptCount val="6"/>
                <c:pt idx="0">
                  <c:v>20.650000000000031</c:v>
                </c:pt>
                <c:pt idx="1">
                  <c:v>30.73</c:v>
                </c:pt>
                <c:pt idx="2">
                  <c:v>42.65</c:v>
                </c:pt>
                <c:pt idx="3">
                  <c:v>57.89</c:v>
                </c:pt>
                <c:pt idx="4">
                  <c:v>71.23</c:v>
                </c:pt>
                <c:pt idx="5">
                  <c:v>82.460000000000022</c:v>
                </c:pt>
              </c:numCache>
            </c:numRef>
          </c:val>
        </c:ser>
        <c:ser>
          <c:idx val="1"/>
          <c:order val="1"/>
          <c:tx>
            <c:strRef>
              <c:f>'a panicluata'!$K$5</c:f>
              <c:strCache>
                <c:ptCount val="1"/>
                <c:pt idx="0">
                  <c:v>Acetone extract</c:v>
                </c:pt>
              </c:strCache>
            </c:strRef>
          </c:tx>
          <c:errBars>
            <c:errBarType val="both"/>
            <c:errValType val="cust"/>
            <c:plus>
              <c:numRef>
                <c:f>'a panicluata'!$N$6:$N$11</c:f>
                <c:numCache>
                  <c:formatCode>General</c:formatCode>
                  <c:ptCount val="6"/>
                  <c:pt idx="0">
                    <c:v>1.23</c:v>
                  </c:pt>
                  <c:pt idx="1">
                    <c:v>1.33</c:v>
                  </c:pt>
                  <c:pt idx="2">
                    <c:v>1.54</c:v>
                  </c:pt>
                  <c:pt idx="3">
                    <c:v>1.6500000000000001</c:v>
                  </c:pt>
                  <c:pt idx="4">
                    <c:v>1.45</c:v>
                  </c:pt>
                  <c:pt idx="5">
                    <c:v>1.44</c:v>
                  </c:pt>
                </c:numCache>
              </c:numRef>
            </c:plus>
            <c:minus>
              <c:numRef>
                <c:f>'a panicluata'!$N$6:$N$11</c:f>
                <c:numCache>
                  <c:formatCode>General</c:formatCode>
                  <c:ptCount val="6"/>
                  <c:pt idx="0">
                    <c:v>1.23</c:v>
                  </c:pt>
                  <c:pt idx="1">
                    <c:v>1.33</c:v>
                  </c:pt>
                  <c:pt idx="2">
                    <c:v>1.54</c:v>
                  </c:pt>
                  <c:pt idx="3">
                    <c:v>1.6500000000000001</c:v>
                  </c:pt>
                  <c:pt idx="4">
                    <c:v>1.45</c:v>
                  </c:pt>
                  <c:pt idx="5">
                    <c:v>1.44</c:v>
                  </c:pt>
                </c:numCache>
              </c:numRef>
            </c:minus>
            <c:spPr>
              <a:ln w="15875">
                <a:solidFill>
                  <a:sysClr val="windowText" lastClr="000000"/>
                </a:solidFill>
              </a:ln>
            </c:spPr>
          </c:errBars>
          <c:cat>
            <c:numRef>
              <c:f>'a panicluata'!$I$6:$I$11</c:f>
              <c:numCache>
                <c:formatCode>General</c:formatCode>
                <c:ptCount val="6"/>
                <c:pt idx="0">
                  <c:v>10</c:v>
                </c:pt>
                <c:pt idx="1">
                  <c:v>20</c:v>
                </c:pt>
                <c:pt idx="2">
                  <c:v>40</c:v>
                </c:pt>
                <c:pt idx="3">
                  <c:v>60</c:v>
                </c:pt>
                <c:pt idx="4">
                  <c:v>80</c:v>
                </c:pt>
                <c:pt idx="5">
                  <c:v>100</c:v>
                </c:pt>
              </c:numCache>
            </c:numRef>
          </c:cat>
          <c:val>
            <c:numRef>
              <c:f>'a panicluata'!$K$6:$K$11</c:f>
              <c:numCache>
                <c:formatCode>General</c:formatCode>
                <c:ptCount val="6"/>
                <c:pt idx="0">
                  <c:v>23.650000000000031</c:v>
                </c:pt>
                <c:pt idx="1">
                  <c:v>35.78</c:v>
                </c:pt>
                <c:pt idx="2">
                  <c:v>53.85</c:v>
                </c:pt>
                <c:pt idx="3">
                  <c:v>67.930000000000007</c:v>
                </c:pt>
                <c:pt idx="4">
                  <c:v>77.02</c:v>
                </c:pt>
                <c:pt idx="5">
                  <c:v>85.53</c:v>
                </c:pt>
              </c:numCache>
            </c:numRef>
          </c:val>
        </c:ser>
        <c:ser>
          <c:idx val="2"/>
          <c:order val="2"/>
          <c:tx>
            <c:strRef>
              <c:f>'a panicluata'!$L$5</c:f>
              <c:strCache>
                <c:ptCount val="1"/>
                <c:pt idx="0">
                  <c:v>Methanol extract</c:v>
                </c:pt>
              </c:strCache>
            </c:strRef>
          </c:tx>
          <c:errBars>
            <c:errBarType val="both"/>
            <c:errValType val="cust"/>
            <c:plus>
              <c:numRef>
                <c:f>'a panicluata'!$O$6:$O$11</c:f>
                <c:numCache>
                  <c:formatCode>General</c:formatCode>
                  <c:ptCount val="6"/>
                  <c:pt idx="0">
                    <c:v>1.33</c:v>
                  </c:pt>
                  <c:pt idx="1">
                    <c:v>1.54</c:v>
                  </c:pt>
                  <c:pt idx="2">
                    <c:v>1.42</c:v>
                  </c:pt>
                  <c:pt idx="3">
                    <c:v>1.6700000000000021</c:v>
                  </c:pt>
                  <c:pt idx="4">
                    <c:v>1.84</c:v>
                  </c:pt>
                  <c:pt idx="5">
                    <c:v>1.6500000000000001</c:v>
                  </c:pt>
                </c:numCache>
              </c:numRef>
            </c:plus>
            <c:minus>
              <c:numRef>
                <c:f>'a panicluata'!$O$6:$O$11</c:f>
                <c:numCache>
                  <c:formatCode>General</c:formatCode>
                  <c:ptCount val="6"/>
                  <c:pt idx="0">
                    <c:v>1.33</c:v>
                  </c:pt>
                  <c:pt idx="1">
                    <c:v>1.54</c:v>
                  </c:pt>
                  <c:pt idx="2">
                    <c:v>1.42</c:v>
                  </c:pt>
                  <c:pt idx="3">
                    <c:v>1.6700000000000021</c:v>
                  </c:pt>
                  <c:pt idx="4">
                    <c:v>1.84</c:v>
                  </c:pt>
                  <c:pt idx="5">
                    <c:v>1.6500000000000001</c:v>
                  </c:pt>
                </c:numCache>
              </c:numRef>
            </c:minus>
          </c:errBars>
          <c:val>
            <c:numRef>
              <c:f>'a panicluata'!$L$6:$L$11</c:f>
              <c:numCache>
                <c:formatCode>General</c:formatCode>
                <c:ptCount val="6"/>
                <c:pt idx="0">
                  <c:v>25.45</c:v>
                </c:pt>
                <c:pt idx="1">
                  <c:v>39.870000000000005</c:v>
                </c:pt>
                <c:pt idx="2">
                  <c:v>55.63</c:v>
                </c:pt>
                <c:pt idx="3">
                  <c:v>71.25</c:v>
                </c:pt>
                <c:pt idx="4">
                  <c:v>83.98</c:v>
                </c:pt>
                <c:pt idx="5">
                  <c:v>92.45</c:v>
                </c:pt>
              </c:numCache>
            </c:numRef>
          </c:val>
        </c:ser>
        <c:axId val="100505088"/>
        <c:axId val="100507008"/>
      </c:barChart>
      <c:catAx>
        <c:axId val="100505088"/>
        <c:scaling>
          <c:orientation val="minMax"/>
        </c:scaling>
        <c:axPos val="b"/>
        <c:title>
          <c:tx>
            <c:rich>
              <a:bodyPr/>
              <a:lstStyle/>
              <a:p>
                <a:pPr>
                  <a:defRPr/>
                </a:pPr>
                <a:r>
                  <a:rPr lang="en-US"/>
                  <a:t>Concentration (µg/ml)</a:t>
                </a:r>
              </a:p>
            </c:rich>
          </c:tx>
        </c:title>
        <c:numFmt formatCode="General" sourceLinked="1"/>
        <c:tickLblPos val="nextTo"/>
        <c:spPr>
          <a:ln w="19050">
            <a:solidFill>
              <a:schemeClr val="tx1"/>
            </a:solidFill>
          </a:ln>
        </c:spPr>
        <c:crossAx val="100507008"/>
        <c:crosses val="autoZero"/>
        <c:auto val="1"/>
        <c:lblAlgn val="ctr"/>
        <c:lblOffset val="100"/>
      </c:catAx>
      <c:valAx>
        <c:axId val="100507008"/>
        <c:scaling>
          <c:orientation val="minMax"/>
        </c:scaling>
        <c:axPos val="l"/>
        <c:title>
          <c:tx>
            <c:rich>
              <a:bodyPr rot="-5400000" vert="horz"/>
              <a:lstStyle/>
              <a:p>
                <a:pPr>
                  <a:defRPr/>
                </a:pPr>
                <a:r>
                  <a:rPr lang="en-US"/>
                  <a:t>% Inhibition</a:t>
                </a:r>
              </a:p>
            </c:rich>
          </c:tx>
        </c:title>
        <c:numFmt formatCode="General" sourceLinked="1"/>
        <c:tickLblPos val="nextTo"/>
        <c:spPr>
          <a:ln w="19050">
            <a:solidFill>
              <a:sysClr val="windowText" lastClr="000000"/>
            </a:solidFill>
          </a:ln>
        </c:spPr>
        <c:crossAx val="100505088"/>
        <c:crosses val="autoZero"/>
        <c:crossBetween val="between"/>
      </c:valAx>
    </c:plotArea>
    <c:legend>
      <c:legendPos val="r"/>
      <c:layout>
        <c:manualLayout>
          <c:xMode val="edge"/>
          <c:yMode val="edge"/>
          <c:x val="0.14207201891081245"/>
          <c:y val="0.14171367629070561"/>
          <c:w val="0.21954437654857717"/>
          <c:h val="0.18513357387888588"/>
        </c:manualLayout>
      </c:layout>
    </c:legend>
    <c:plotVisOnly val="1"/>
    <c:dispBlanksAs val="gap"/>
  </c:chart>
  <c:spPr>
    <a:ln>
      <a:noFill/>
    </a:ln>
  </c:spPr>
  <c:txPr>
    <a:bodyPr/>
    <a:lstStyle/>
    <a:p>
      <a:pPr>
        <a:defRPr sz="800" b="1"/>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Anticancer activity</a:t>
            </a:r>
          </a:p>
        </c:rich>
      </c:tx>
      <c:overlay val="1"/>
    </c:title>
    <c:plotArea>
      <c:layout>
        <c:manualLayout>
          <c:layoutTarget val="inner"/>
          <c:xMode val="edge"/>
          <c:yMode val="edge"/>
          <c:x val="8.3634430528252937E-2"/>
          <c:y val="5.1400554097404488E-2"/>
          <c:w val="0.87246270037744755"/>
          <c:h val="0.79822506561679785"/>
        </c:manualLayout>
      </c:layout>
      <c:scatterChart>
        <c:scatterStyle val="lineMarker"/>
        <c:ser>
          <c:idx val="0"/>
          <c:order val="0"/>
          <c:tx>
            <c:strRef>
              <c:f>'a panicluata'!$J$5</c:f>
              <c:strCache>
                <c:ptCount val="1"/>
                <c:pt idx="0">
                  <c:v>Standard Drug</c:v>
                </c:pt>
              </c:strCache>
            </c:strRef>
          </c:tx>
          <c:spPr>
            <a:ln w="28575">
              <a:noFill/>
            </a:ln>
          </c:spPr>
          <c:trendline>
            <c:spPr>
              <a:ln w="15875">
                <a:prstDash val="sysDash"/>
              </a:ln>
            </c:spPr>
            <c:trendlineType val="linear"/>
            <c:dispRSqr val="1"/>
            <c:dispEq val="1"/>
            <c:trendlineLbl>
              <c:layout>
                <c:manualLayout>
                  <c:x val="-0.1212699504533917"/>
                  <c:y val="0.28838442938897252"/>
                </c:manualLayout>
              </c:layout>
              <c:numFmt formatCode="General" sourceLinked="0"/>
            </c:trendlineLbl>
          </c:trendline>
          <c:xVal>
            <c:numRef>
              <c:f>'a panicluata'!$I$6:$I$11</c:f>
              <c:numCache>
                <c:formatCode>General</c:formatCode>
                <c:ptCount val="6"/>
                <c:pt idx="0">
                  <c:v>10</c:v>
                </c:pt>
                <c:pt idx="1">
                  <c:v>20</c:v>
                </c:pt>
                <c:pt idx="2">
                  <c:v>40</c:v>
                </c:pt>
                <c:pt idx="3">
                  <c:v>60</c:v>
                </c:pt>
                <c:pt idx="4">
                  <c:v>80</c:v>
                </c:pt>
                <c:pt idx="5">
                  <c:v>100</c:v>
                </c:pt>
              </c:numCache>
            </c:numRef>
          </c:xVal>
          <c:yVal>
            <c:numRef>
              <c:f>'a panicluata'!$J$6:$J$11</c:f>
              <c:numCache>
                <c:formatCode>General</c:formatCode>
                <c:ptCount val="6"/>
                <c:pt idx="0">
                  <c:v>20.650000000000031</c:v>
                </c:pt>
                <c:pt idx="1">
                  <c:v>30.73</c:v>
                </c:pt>
                <c:pt idx="2">
                  <c:v>42.65</c:v>
                </c:pt>
                <c:pt idx="3">
                  <c:v>57.89</c:v>
                </c:pt>
                <c:pt idx="4">
                  <c:v>71.23</c:v>
                </c:pt>
                <c:pt idx="5">
                  <c:v>82.460000000000022</c:v>
                </c:pt>
              </c:numCache>
            </c:numRef>
          </c:yVal>
        </c:ser>
        <c:ser>
          <c:idx val="1"/>
          <c:order val="1"/>
          <c:tx>
            <c:strRef>
              <c:f>'a panicluata'!$K$5</c:f>
              <c:strCache>
                <c:ptCount val="1"/>
                <c:pt idx="0">
                  <c:v>Acetone extract</c:v>
                </c:pt>
              </c:strCache>
            </c:strRef>
          </c:tx>
          <c:spPr>
            <a:ln w="28575">
              <a:noFill/>
            </a:ln>
          </c:spPr>
          <c:trendline>
            <c:spPr>
              <a:ln w="15875"/>
            </c:spPr>
            <c:trendlineType val="linear"/>
            <c:dispRSqr val="1"/>
            <c:dispEq val="1"/>
            <c:trendlineLbl>
              <c:layout>
                <c:manualLayout>
                  <c:x val="0.21808381372709928"/>
                  <c:y val="-2.2695619037341572E-3"/>
                </c:manualLayout>
              </c:layout>
              <c:numFmt formatCode="General" sourceLinked="0"/>
            </c:trendlineLbl>
          </c:trendline>
          <c:xVal>
            <c:numRef>
              <c:f>'a panicluata'!$I$6:$I$11</c:f>
              <c:numCache>
                <c:formatCode>General</c:formatCode>
                <c:ptCount val="6"/>
                <c:pt idx="0">
                  <c:v>10</c:v>
                </c:pt>
                <c:pt idx="1">
                  <c:v>20</c:v>
                </c:pt>
                <c:pt idx="2">
                  <c:v>40</c:v>
                </c:pt>
                <c:pt idx="3">
                  <c:v>60</c:v>
                </c:pt>
                <c:pt idx="4">
                  <c:v>80</c:v>
                </c:pt>
                <c:pt idx="5">
                  <c:v>100</c:v>
                </c:pt>
              </c:numCache>
            </c:numRef>
          </c:xVal>
          <c:yVal>
            <c:numRef>
              <c:f>'a panicluata'!$K$6:$K$11</c:f>
              <c:numCache>
                <c:formatCode>General</c:formatCode>
                <c:ptCount val="6"/>
                <c:pt idx="0">
                  <c:v>23.650000000000031</c:v>
                </c:pt>
                <c:pt idx="1">
                  <c:v>35.78</c:v>
                </c:pt>
                <c:pt idx="2">
                  <c:v>53.85</c:v>
                </c:pt>
                <c:pt idx="3">
                  <c:v>67.930000000000007</c:v>
                </c:pt>
                <c:pt idx="4">
                  <c:v>77.02</c:v>
                </c:pt>
                <c:pt idx="5">
                  <c:v>85.53</c:v>
                </c:pt>
              </c:numCache>
            </c:numRef>
          </c:yVal>
        </c:ser>
        <c:ser>
          <c:idx val="2"/>
          <c:order val="2"/>
          <c:tx>
            <c:strRef>
              <c:f>'a panicluata'!$L$5</c:f>
              <c:strCache>
                <c:ptCount val="1"/>
                <c:pt idx="0">
                  <c:v>Methanol extract</c:v>
                </c:pt>
              </c:strCache>
            </c:strRef>
          </c:tx>
          <c:spPr>
            <a:ln w="28575">
              <a:noFill/>
            </a:ln>
          </c:spPr>
          <c:trendline>
            <c:spPr>
              <a:ln w="19050">
                <a:solidFill>
                  <a:sysClr val="windowText" lastClr="000000"/>
                </a:solidFill>
                <a:prstDash val="dash"/>
              </a:ln>
            </c:spPr>
            <c:trendlineType val="linear"/>
            <c:dispRSqr val="1"/>
            <c:dispEq val="1"/>
            <c:trendlineLbl>
              <c:layout>
                <c:manualLayout>
                  <c:x val="-0.30295865529317723"/>
                  <c:y val="0.15538110429530622"/>
                </c:manualLayout>
              </c:layout>
              <c:numFmt formatCode="General" sourceLinked="0"/>
            </c:trendlineLbl>
          </c:trendline>
          <c:xVal>
            <c:numRef>
              <c:f>'a panicluata'!$I$6:$I$11</c:f>
              <c:numCache>
                <c:formatCode>General</c:formatCode>
                <c:ptCount val="6"/>
                <c:pt idx="0">
                  <c:v>10</c:v>
                </c:pt>
                <c:pt idx="1">
                  <c:v>20</c:v>
                </c:pt>
                <c:pt idx="2">
                  <c:v>40</c:v>
                </c:pt>
                <c:pt idx="3">
                  <c:v>60</c:v>
                </c:pt>
                <c:pt idx="4">
                  <c:v>80</c:v>
                </c:pt>
                <c:pt idx="5">
                  <c:v>100</c:v>
                </c:pt>
              </c:numCache>
            </c:numRef>
          </c:xVal>
          <c:yVal>
            <c:numRef>
              <c:f>'a panicluata'!$L$6:$L$11</c:f>
              <c:numCache>
                <c:formatCode>General</c:formatCode>
                <c:ptCount val="6"/>
                <c:pt idx="0">
                  <c:v>25.45</c:v>
                </c:pt>
                <c:pt idx="1">
                  <c:v>39.870000000000005</c:v>
                </c:pt>
                <c:pt idx="2">
                  <c:v>55.63</c:v>
                </c:pt>
                <c:pt idx="3">
                  <c:v>71.25</c:v>
                </c:pt>
                <c:pt idx="4">
                  <c:v>83.98</c:v>
                </c:pt>
                <c:pt idx="5">
                  <c:v>92.45</c:v>
                </c:pt>
              </c:numCache>
            </c:numRef>
          </c:yVal>
        </c:ser>
        <c:axId val="100371840"/>
        <c:axId val="100603392"/>
      </c:scatterChart>
      <c:valAx>
        <c:axId val="100371840"/>
        <c:scaling>
          <c:orientation val="minMax"/>
        </c:scaling>
        <c:axPos val="b"/>
        <c:title>
          <c:tx>
            <c:rich>
              <a:bodyPr/>
              <a:lstStyle/>
              <a:p>
                <a:pPr>
                  <a:defRPr/>
                </a:pPr>
                <a:r>
                  <a:rPr lang="en-US"/>
                  <a:t>Concentration (µg/ml)</a:t>
                </a:r>
              </a:p>
            </c:rich>
          </c:tx>
        </c:title>
        <c:numFmt formatCode="General" sourceLinked="1"/>
        <c:tickLblPos val="nextTo"/>
        <c:spPr>
          <a:ln w="19050">
            <a:solidFill>
              <a:sysClr val="windowText" lastClr="000000">
                <a:shade val="95000"/>
                <a:satMod val="105000"/>
              </a:sysClr>
            </a:solidFill>
          </a:ln>
        </c:spPr>
        <c:crossAx val="100603392"/>
        <c:crosses val="autoZero"/>
        <c:crossBetween val="midCat"/>
      </c:valAx>
      <c:valAx>
        <c:axId val="100603392"/>
        <c:scaling>
          <c:orientation val="minMax"/>
        </c:scaling>
        <c:axPos val="l"/>
        <c:title>
          <c:tx>
            <c:rich>
              <a:bodyPr rot="-5400000" vert="horz"/>
              <a:lstStyle/>
              <a:p>
                <a:pPr>
                  <a:defRPr/>
                </a:pPr>
                <a:r>
                  <a:rPr lang="en-US"/>
                  <a:t>% Inhibition</a:t>
                </a:r>
              </a:p>
            </c:rich>
          </c:tx>
        </c:title>
        <c:numFmt formatCode="General" sourceLinked="1"/>
        <c:tickLblPos val="nextTo"/>
        <c:spPr>
          <a:ln w="19050">
            <a:solidFill>
              <a:sysClr val="windowText" lastClr="000000">
                <a:shade val="95000"/>
                <a:satMod val="105000"/>
              </a:sysClr>
            </a:solidFill>
          </a:ln>
        </c:spPr>
        <c:crossAx val="100371840"/>
        <c:crosses val="autoZero"/>
        <c:crossBetween val="midCat"/>
      </c:valAx>
    </c:plotArea>
    <c:legend>
      <c:legendPos val="r"/>
      <c:layout>
        <c:manualLayout>
          <c:xMode val="edge"/>
          <c:yMode val="edge"/>
          <c:x val="0.62615076275240311"/>
          <c:y val="0.44708093197047266"/>
          <c:w val="0.33949256342957279"/>
          <c:h val="0.38594905048633554"/>
        </c:manualLayout>
      </c:layout>
    </c:legend>
    <c:plotVisOnly val="1"/>
    <c:dispBlanksAs val="gap"/>
  </c:chart>
  <c:spPr>
    <a:ln>
      <a:noFill/>
    </a:ln>
  </c:spPr>
  <c:txPr>
    <a:bodyPr/>
    <a:lstStyle/>
    <a:p>
      <a:pPr>
        <a:defRPr sz="800" b="1"/>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cp:lastModifiedBy>
  <cp:revision>15</cp:revision>
  <cp:lastPrinted>2018-12-10T14:26:00Z</cp:lastPrinted>
  <dcterms:created xsi:type="dcterms:W3CDTF">2018-11-05T11:00:00Z</dcterms:created>
  <dcterms:modified xsi:type="dcterms:W3CDTF">2018-12-10T14:26:00Z</dcterms:modified>
</cp:coreProperties>
</file>